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fizz20250911_8k.htm"/>
      <w:bookmarkStart w:id="1" w:name="ksfizz20250911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caps w:val="false"/>
          <w:smallCaps w:val="false"/>
          <w:sz w:val="20"/>
          <w:u w:val="single"/>
        </w:rPr>
        <w:t>September 11, 2025</w:t>
      </w:r>
    </w:p>
    <w:p>
      <w:pPr>
        <w:pStyle w:val="TextBody"/>
        <w:bidi w:val="0"/>
        <w:spacing w:before="0" w:after="0"/>
        <w:ind w:left="0" w:right="0" w:hanging="0"/>
        <w:jc w:val="left"/>
        <w:rPr>
          <w:caps w:val="false"/>
          <w:smallCaps w:val="false"/>
        </w:rPr>
      </w:pPr>
      <w:r>
        <w:rPr>
          <w:caps w:val="false"/>
          <w:smallCaps w:val="false"/>
        </w:rPr>
        <w:t> </w:t>
      </w:r>
    </w:p>
    <w:tbl>
      <w:tblPr>
        <w:tblW w:w="5105" w:type="dxa"/>
        <w:jc w:val="left"/>
        <w:tblInd w:w="0" w:type="dxa"/>
        <w:tblLayout w:type="fixed"/>
        <w:tblCellMar>
          <w:top w:w="0" w:type="dxa"/>
          <w:left w:w="0" w:type="dxa"/>
          <w:bottom w:w="28" w:type="dxa"/>
          <w:right w:w="0" w:type="dxa"/>
        </w:tblCellMar>
      </w:tblPr>
      <w:tblGrid>
        <w:gridCol w:w="5105"/>
      </w:tblGrid>
      <w:tr>
        <w:trPr/>
        <w:tc>
          <w:tcPr>
            <w:tcW w:w="5105" w:type="dxa"/>
            <w:tcBorders>
              <w:bottom w:val="single" w:sz="2" w:space="0" w:color="000000"/>
            </w:tcBorders>
            <w:vAlign w:val="center"/>
          </w:tcPr>
          <w:p>
            <w:pPr>
              <w:pStyle w:val="TableContents"/>
              <w:bidi w:val="0"/>
              <w:spacing w:before="0" w:after="283"/>
              <w:jc w:val="center"/>
              <w:rPr/>
            </w:pPr>
            <w:r>
              <w:rPr/>
              <w:t>National Beverage Corp.</w:t>
            </w:r>
          </w:p>
        </w:tc>
      </w:tr>
      <w:tr>
        <w:trPr/>
        <w:tc>
          <w:tcPr>
            <w:tcW w:w="5105" w:type="dxa"/>
            <w:tcBorders/>
            <w:tcMar>
              <w:bottom w:w="0" w:type="dxa"/>
            </w:tcMar>
            <w:vAlign w:val="center"/>
          </w:tcPr>
          <w:p>
            <w:pPr>
              <w:pStyle w:val="TableContents"/>
              <w:bidi w:val="0"/>
              <w:spacing w:before="0" w:after="283"/>
              <w:jc w:val="center"/>
              <w:rPr/>
            </w:pPr>
            <w:r>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220" w:type="dxa"/>
        <w:jc w:val="left"/>
        <w:tblInd w:w="0" w:type="dxa"/>
        <w:tblLayout w:type="fixed"/>
        <w:tblCellMar>
          <w:top w:w="0" w:type="dxa"/>
          <w:left w:w="0" w:type="dxa"/>
          <w:bottom w:w="28" w:type="dxa"/>
          <w:right w:w="0" w:type="dxa"/>
        </w:tblCellMar>
      </w:tblPr>
      <w:tblGrid>
        <w:gridCol w:w="4220"/>
      </w:tblGrid>
      <w:tr>
        <w:trPr/>
        <w:tc>
          <w:tcPr>
            <w:tcW w:w="4220" w:type="dxa"/>
            <w:tcBorders>
              <w:bottom w:val="single" w:sz="2" w:space="0" w:color="000000"/>
            </w:tcBorders>
            <w:vAlign w:val="center"/>
          </w:tcPr>
          <w:p>
            <w:pPr>
              <w:pStyle w:val="TableContents"/>
              <w:bidi w:val="0"/>
              <w:spacing w:before="0" w:after="283"/>
              <w:jc w:val="center"/>
              <w:rPr/>
            </w:pPr>
            <w:r>
              <w:rPr/>
              <w:t>Delaware</w:t>
            </w:r>
          </w:p>
        </w:tc>
      </w:tr>
      <w:tr>
        <w:trPr/>
        <w:tc>
          <w:tcPr>
            <w:tcW w:w="4220" w:type="dxa"/>
            <w:tcBorders/>
            <w:tcMar>
              <w:bottom w:w="0" w:type="dxa"/>
            </w:tcMar>
            <w:vAlign w:val="center"/>
          </w:tcPr>
          <w:p>
            <w:pPr>
              <w:pStyle w:val="TableContents"/>
              <w:bidi w:val="0"/>
              <w:spacing w:before="0" w:after="283"/>
              <w:jc w:val="center"/>
              <w:rPr/>
            </w:pPr>
            <w:r>
              <w:rPr/>
              <w:t>(State or Other Jurisdiction of Incorporation)</w:t>
            </w:r>
          </w:p>
        </w:tc>
      </w:tr>
    </w:tbl>
    <w:p>
      <w:pPr>
        <w:pStyle w:val="TextBody"/>
        <w:bidi w:val="0"/>
        <w:spacing w:before="0" w:after="0"/>
        <w:ind w:left="0" w:right="0" w:hanging="0"/>
        <w:jc w:val="center"/>
        <w:rPr>
          <w:caps w:val="false"/>
          <w:smallCaps w:val="false"/>
        </w:rPr>
      </w:pPr>
      <w:r>
        <w:rPr>
          <w:caps w:val="false"/>
          <w:smallCaps w:val="false"/>
        </w:rPr>
        <w:t> </w:t>
      </w:r>
    </w:p>
    <w:tbl>
      <w:tblPr>
        <w:tblW w:w="5935" w:type="dxa"/>
        <w:jc w:val="left"/>
        <w:tblInd w:w="0" w:type="dxa"/>
        <w:tblLayout w:type="fixed"/>
        <w:tblCellMar>
          <w:top w:w="0" w:type="dxa"/>
          <w:left w:w="0" w:type="dxa"/>
          <w:bottom w:w="28" w:type="dxa"/>
          <w:right w:w="0" w:type="dxa"/>
        </w:tblCellMar>
      </w:tblPr>
      <w:tblGrid>
        <w:gridCol w:w="2675"/>
        <w:gridCol w:w="3260"/>
      </w:tblGrid>
      <w:tr>
        <w:trPr/>
        <w:tc>
          <w:tcPr>
            <w:tcW w:w="2675" w:type="dxa"/>
            <w:tcBorders>
              <w:bottom w:val="single" w:sz="2" w:space="0" w:color="000000"/>
            </w:tcBorders>
            <w:vAlign w:val="center"/>
          </w:tcPr>
          <w:p>
            <w:pPr>
              <w:pStyle w:val="TableContents"/>
              <w:bidi w:val="0"/>
              <w:spacing w:before="0" w:after="283"/>
              <w:jc w:val="center"/>
              <w:rPr/>
            </w:pPr>
            <w:r>
              <w:rPr/>
              <w:t>1-14170</w:t>
            </w:r>
          </w:p>
        </w:tc>
        <w:tc>
          <w:tcPr>
            <w:tcW w:w="3260" w:type="dxa"/>
            <w:tcBorders>
              <w:bottom w:val="single" w:sz="2" w:space="0" w:color="000000"/>
            </w:tcBorders>
            <w:vAlign w:val="center"/>
          </w:tcPr>
          <w:p>
            <w:pPr>
              <w:pStyle w:val="TableContents"/>
              <w:bidi w:val="0"/>
              <w:spacing w:before="0" w:after="283"/>
              <w:jc w:val="center"/>
              <w:rPr/>
            </w:pPr>
            <w:r>
              <w:rPr/>
              <w:t>59-2605822</w:t>
            </w:r>
          </w:p>
        </w:tc>
      </w:tr>
      <w:tr>
        <w:trPr/>
        <w:tc>
          <w:tcPr>
            <w:tcW w:w="2675" w:type="dxa"/>
            <w:tcBorders/>
            <w:tcMar>
              <w:bottom w:w="0" w:type="dxa"/>
            </w:tcMar>
            <w:vAlign w:val="center"/>
          </w:tcPr>
          <w:p>
            <w:pPr>
              <w:pStyle w:val="TableContents"/>
              <w:bidi w:val="0"/>
              <w:spacing w:before="0" w:after="283"/>
              <w:jc w:val="center"/>
              <w:rPr/>
            </w:pPr>
            <w:r>
              <w:rPr/>
              <w:t>(Commission File Number) </w:t>
            </w:r>
          </w:p>
        </w:tc>
        <w:tc>
          <w:tcPr>
            <w:tcW w:w="3260" w:type="dxa"/>
            <w:tcBorders/>
            <w:tcMar>
              <w:bottom w:w="0" w:type="dxa"/>
            </w:tcMar>
            <w:vAlign w:val="center"/>
          </w:tcPr>
          <w:p>
            <w:pPr>
              <w:pStyle w:val="TableContents"/>
              <w:bidi w:val="0"/>
              <w:spacing w:before="0" w:after="283"/>
              <w:jc w:val="center"/>
              <w:rPr/>
            </w:pPr>
            <w:r>
              <w:rPr/>
              <w:t>(IRS Employer Identification No.)</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3860"/>
        <w:gridCol w:w="1070"/>
      </w:tblGrid>
      <w:tr>
        <w:trPr/>
        <w:tc>
          <w:tcPr>
            <w:tcW w:w="3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8050 SW Tenth Street, Suite 4000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Fort Lauderdale, Florida</w:t>
            </w:r>
          </w:p>
        </w:tc>
        <w:tc>
          <w:tcPr>
            <w:tcW w:w="1070" w:type="dxa"/>
            <w:tcBorders>
              <w:bottom w:val="single" w:sz="2" w:space="0" w:color="000000"/>
            </w:tcBorders>
            <w:vAlign w:val="center"/>
          </w:tcPr>
          <w:p>
            <w:pPr>
              <w:pStyle w:val="TableContents"/>
              <w:bidi w:val="0"/>
              <w:spacing w:before="0" w:after="283"/>
              <w:jc w:val="center"/>
              <w:rPr/>
            </w:pPr>
            <w:r>
              <w:rPr/>
              <w:t>33324</w:t>
            </w:r>
          </w:p>
        </w:tc>
      </w:tr>
      <w:tr>
        <w:trPr/>
        <w:tc>
          <w:tcPr>
            <w:tcW w:w="3860" w:type="dxa"/>
            <w:tcBorders/>
            <w:tcMar>
              <w:bottom w:w="0" w:type="dxa"/>
            </w:tcMar>
            <w:vAlign w:val="center"/>
          </w:tcPr>
          <w:p>
            <w:pPr>
              <w:pStyle w:val="TableContents"/>
              <w:bidi w:val="0"/>
              <w:spacing w:before="0" w:after="283"/>
              <w:jc w:val="center"/>
              <w:rPr/>
            </w:pPr>
            <w:r>
              <w:rPr/>
              <w:t>(Address of Principal Executive Offices)</w:t>
            </w:r>
          </w:p>
        </w:tc>
        <w:tc>
          <w:tcPr>
            <w:tcW w:w="1070"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28" w:type="dxa"/>
          <w:right w:w="0" w:type="dxa"/>
        </w:tblCellMar>
      </w:tblPr>
      <w:tblGrid>
        <w:gridCol w:w="5315"/>
      </w:tblGrid>
      <w:tr>
        <w:trPr/>
        <w:tc>
          <w:tcPr>
            <w:tcW w:w="5315" w:type="dxa"/>
            <w:tcBorders>
              <w:bottom w:val="single" w:sz="2" w:space="0" w:color="000000"/>
            </w:tcBorders>
            <w:vAlign w:val="center"/>
          </w:tcPr>
          <w:p>
            <w:pPr>
              <w:pStyle w:val="TableContents"/>
              <w:bidi w:val="0"/>
              <w:spacing w:before="0" w:after="283"/>
              <w:jc w:val="center"/>
              <w:rPr/>
            </w:pPr>
            <w:r>
              <w:rPr/>
              <w:t>(954) 581-0922</w:t>
            </w:r>
          </w:p>
        </w:tc>
      </w:tr>
      <w:tr>
        <w:trPr/>
        <w:tc>
          <w:tcPr>
            <w:tcW w:w="5315" w:type="dxa"/>
            <w:tcBorders/>
            <w:tcMar>
              <w:bottom w:w="0" w:type="dxa"/>
            </w:tcMar>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75" w:type="dxa"/>
        <w:jc w:val="left"/>
        <w:tblInd w:w="0" w:type="dxa"/>
        <w:tblLayout w:type="fixed"/>
        <w:tblCellMar>
          <w:top w:w="0" w:type="dxa"/>
          <w:left w:w="0" w:type="dxa"/>
          <w:bottom w:w="0" w:type="dxa"/>
          <w:right w:w="0" w:type="dxa"/>
        </w:tblCellMar>
      </w:tblPr>
      <w:tblGrid>
        <w:gridCol w:w="3890"/>
        <w:gridCol w:w="1565"/>
        <w:gridCol w:w="4220"/>
      </w:tblGrid>
      <w:tr>
        <w:trPr/>
        <w:tc>
          <w:tcPr>
            <w:tcW w:w="3890" w:type="dxa"/>
            <w:tcBorders/>
            <w:vAlign w:val="center"/>
          </w:tcPr>
          <w:p>
            <w:pPr>
              <w:pStyle w:val="TableContents"/>
              <w:bidi w:val="0"/>
              <w:spacing w:before="0" w:after="283"/>
              <w:jc w:val="center"/>
              <w:rPr>
                <w:u w:val="single"/>
              </w:rPr>
            </w:pPr>
            <w:r>
              <w:rPr>
                <w:u w:val="single"/>
              </w:rPr>
              <w:t>Title of each Class</w:t>
            </w:r>
          </w:p>
        </w:tc>
        <w:tc>
          <w:tcPr>
            <w:tcW w:w="1565" w:type="dxa"/>
            <w:tcBorders/>
            <w:vAlign w:val="center"/>
          </w:tcPr>
          <w:p>
            <w:pPr>
              <w:pStyle w:val="TableContents"/>
              <w:bidi w:val="0"/>
              <w:spacing w:before="0" w:after="283"/>
              <w:jc w:val="center"/>
              <w:rPr>
                <w:u w:val="single"/>
              </w:rPr>
            </w:pPr>
            <w:r>
              <w:rPr>
                <w:u w:val="single"/>
              </w:rPr>
              <w:t>Trading Symbol</w:t>
            </w:r>
          </w:p>
        </w:tc>
        <w:tc>
          <w:tcPr>
            <w:tcW w:w="4220" w:type="dxa"/>
            <w:tcBorders/>
            <w:vAlign w:val="center"/>
          </w:tcPr>
          <w:p>
            <w:pPr>
              <w:pStyle w:val="TableContents"/>
              <w:bidi w:val="0"/>
              <w:spacing w:before="0" w:after="283"/>
              <w:jc w:val="center"/>
              <w:rPr>
                <w:u w:val="single"/>
              </w:rPr>
            </w:pPr>
            <w:r>
              <w:rPr>
                <w:u w:val="single"/>
              </w:rPr>
              <w:t>Name of each exchange on which registered</w:t>
            </w:r>
          </w:p>
        </w:tc>
      </w:tr>
      <w:tr>
        <w:trPr/>
        <w:tc>
          <w:tcPr>
            <w:tcW w:w="3890" w:type="dxa"/>
            <w:tcBorders/>
            <w:vAlign w:val="center"/>
          </w:tcPr>
          <w:p>
            <w:pPr>
              <w:pStyle w:val="TableContents"/>
              <w:bidi w:val="0"/>
              <w:spacing w:before="0" w:after="283"/>
              <w:jc w:val="center"/>
              <w:rPr/>
            </w:pPr>
            <w:r>
              <w:rPr/>
              <w:t>Common Stock, par value $.01 per share</w:t>
            </w:r>
          </w:p>
        </w:tc>
        <w:tc>
          <w:tcPr>
            <w:tcW w:w="1565" w:type="dxa"/>
            <w:tcBorders/>
            <w:vAlign w:val="center"/>
          </w:tcPr>
          <w:p>
            <w:pPr>
              <w:pStyle w:val="TableContents"/>
              <w:bidi w:val="0"/>
              <w:spacing w:before="0" w:after="283"/>
              <w:jc w:val="center"/>
              <w:rPr/>
            </w:pPr>
            <w:r>
              <w:rPr/>
              <w:t>FIZZ</w:t>
            </w:r>
          </w:p>
        </w:tc>
        <w:tc>
          <w:tcPr>
            <w:tcW w:w="4220" w:type="dxa"/>
            <w:tcBorders/>
            <w:vAlign w:val="center"/>
          </w:tcPr>
          <w:p>
            <w:pPr>
              <w:pStyle w:val="TableContents"/>
              <w:bidi w:val="0"/>
              <w:spacing w:before="0" w:after="283"/>
              <w:jc w:val="center"/>
              <w:rPr/>
            </w:pPr>
            <w:r>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 xml:space="preserve">see </w:t>
      </w:r>
      <w:r>
        <w:rPr>
          <w:rFonts w:ascii="Times New Roman" w:hAnsi="Times New Roman"/>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230"/>
        <w:gridCol w:w="72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72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230"/>
        <w:gridCol w:w="73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73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230"/>
        <w:gridCol w:w="89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11, 2025, National Beverage Corp. (the “Company”) issued a press release announcing financial results for the period ended August 2, 2025. The information in Item 2.02 of this report,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7"/>
        <w:gridCol w:w="8928"/>
      </w:tblGrid>
      <w:tr>
        <w:trPr/>
        <w:tc>
          <w:tcPr>
            <w:tcW w:w="1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 99.1</w:t>
            </w:r>
          </w:p>
        </w:tc>
        <w:tc>
          <w:tcPr>
            <w:tcW w:w="8928" w:type="dxa"/>
            <w:tcBorders/>
            <w:vAlign w:val="center"/>
          </w:tcPr>
          <w:p>
            <w:pPr>
              <w:pStyle w:val="TableContents"/>
              <w:bidi w:val="0"/>
              <w:spacing w:before="0" w:after="0"/>
              <w:ind w:left="0" w:right="0" w:hanging="0"/>
              <w:jc w:val="left"/>
              <w:rPr/>
            </w:pPr>
            <w:hyperlink w:anchor="ex_860978.htm">
              <w:r>
                <w:rPr>
                  <w:rStyle w:val="InternetLink"/>
                  <w:rFonts w:ascii="Times New Roman;Times;serif" w:hAnsi="Times New Roman;Times;serif"/>
                  <w:sz w:val="20"/>
                </w:rPr>
                <w:t>Press release dated September 11, 2025 announcing the Company’s financial results for the period ended August 2, 2025.</w:t>
              </w:r>
            </w:hyperlink>
          </w:p>
        </w:tc>
      </w:tr>
      <w:tr>
        <w:trPr/>
        <w:tc>
          <w:tcPr>
            <w:tcW w:w="1277"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pPr>
            <w:r>
              <w:rPr/>
              <w:t> </w:t>
            </w:r>
          </w:p>
        </w:tc>
      </w:tr>
      <w:tr>
        <w:trPr/>
        <w:tc>
          <w:tcPr>
            <w:tcW w:w="1277" w:type="dxa"/>
            <w:tcBorders/>
            <w:vAlign w:val="center"/>
          </w:tcPr>
          <w:p>
            <w:pPr>
              <w:pStyle w:val="TableContents"/>
              <w:bidi w:val="0"/>
              <w:spacing w:before="0" w:after="0"/>
              <w:ind w:left="180" w:right="0" w:hanging="0"/>
              <w:jc w:val="left"/>
              <w:rPr/>
            </w:pPr>
            <w:r>
              <w:rPr/>
              <w:t xml:space="preserve">  </w:t>
            </w:r>
            <w:r>
              <w:rPr>
                <w:rFonts w:ascii="Times New Roman" w:hAnsi="Times New Roman"/>
                <w:sz w:val="20"/>
              </w:rPr>
              <w:t>Exhibit 104</w:t>
            </w:r>
          </w:p>
        </w:tc>
        <w:tc>
          <w:tcPr>
            <w:tcW w:w="89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National Beverage Corp.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20"/>
        <w:gridCol w:w="179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9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George R. Bracken</w:t>
            </w:r>
          </w:p>
        </w:tc>
      </w:tr>
    </w:tbl>
    <w:tbl>
      <w:tblPr>
        <w:tblW w:w="1670" w:type="dxa"/>
        <w:jc w:val="left"/>
        <w:tblInd w:w="0" w:type="dxa"/>
        <w:tblLayout w:type="fixed"/>
        <w:tblCellMar>
          <w:top w:w="0" w:type="dxa"/>
          <w:left w:w="0" w:type="dxa"/>
          <w:bottom w:w="0" w:type="dxa"/>
          <w:right w:w="0" w:type="dxa"/>
        </w:tblCellMar>
      </w:tblPr>
      <w:tblGrid>
        <w:gridCol w:w="60"/>
        <w:gridCol w:w="1610"/>
      </w:tblGrid>
      <w:tr>
        <w:trPr/>
        <w:tc>
          <w:tcPr>
            <w:tcW w:w="60" w:type="dxa"/>
            <w:tcBorders/>
            <w:vAlign w:val="center"/>
          </w:tcPr>
          <w:p>
            <w:pPr>
              <w:pStyle w:val="TableContents"/>
              <w:bidi w:val="0"/>
              <w:spacing w:before="0" w:after="0"/>
              <w:ind w:left="0" w:right="0" w:hanging="0"/>
              <w:jc w:val="left"/>
              <w:rPr/>
            </w:pPr>
            <w:r>
              <w:rPr/>
              <w:t> </w:t>
            </w:r>
          </w:p>
        </w:tc>
        <w:tc>
          <w:tcPr>
            <w:tcW w:w="161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George R. Bracken</w:t>
            </w:r>
          </w:p>
        </w:tc>
      </w:tr>
    </w:tbl>
    <w:tbl>
      <w:tblPr>
        <w:tblW w:w="3020" w:type="dxa"/>
        <w:jc w:val="left"/>
        <w:tblInd w:w="0" w:type="dxa"/>
        <w:tblLayout w:type="fixed"/>
        <w:tblCellMar>
          <w:top w:w="0" w:type="dxa"/>
          <w:left w:w="0" w:type="dxa"/>
          <w:bottom w:w="0" w:type="dxa"/>
          <w:right w:w="0" w:type="dxa"/>
        </w:tblCellMar>
      </w:tblPr>
      <w:tblGrid>
        <w:gridCol w:w="60"/>
        <w:gridCol w:w="2960"/>
      </w:tblGrid>
      <w:tr>
        <w:trPr/>
        <w:tc>
          <w:tcPr>
            <w:tcW w:w="60" w:type="dxa"/>
            <w:tcBorders/>
            <w:vAlign w:val="center"/>
          </w:tcPr>
          <w:p>
            <w:pPr>
              <w:pStyle w:val="TableContents"/>
              <w:bidi w:val="0"/>
              <w:spacing w:before="0" w:after="0"/>
              <w:ind w:left="0" w:right="0" w:hanging="0"/>
              <w:jc w:val="left"/>
              <w:rPr/>
            </w:pPr>
            <w:r>
              <w:rPr/>
              <w:t> </w:t>
            </w:r>
          </w:p>
        </w:tc>
        <w:tc>
          <w:tcPr>
            <w:tcW w:w="296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Executive Vice President – Finance</w:t>
            </w:r>
          </w:p>
        </w:tc>
      </w:tr>
    </w:tbl>
    <w:tbl>
      <w:tblPr>
        <w:tblW w:w="2405" w:type="dxa"/>
        <w:jc w:val="left"/>
        <w:tblInd w:w="0" w:type="dxa"/>
        <w:tblLayout w:type="fixed"/>
        <w:tblCellMar>
          <w:top w:w="0" w:type="dxa"/>
          <w:left w:w="0" w:type="dxa"/>
          <w:bottom w:w="0" w:type="dxa"/>
          <w:right w:w="0" w:type="dxa"/>
        </w:tblCellMar>
      </w:tblPr>
      <w:tblGrid>
        <w:gridCol w:w="60"/>
        <w:gridCol w:w="2345"/>
      </w:tblGrid>
      <w:tr>
        <w:trPr/>
        <w:tc>
          <w:tcPr>
            <w:tcW w:w="6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September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9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Press release dated September 11, 2025 announcing the Company’s financial results for the period ended August 2, 2025.</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35"/>
        <w:gridCol w:w="4895"/>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48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860978.htm"/>
      <w:bookmarkStart w:id="3" w:name="ksex_860978"/>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7935" w:type="dxa"/>
        <w:jc w:val="left"/>
        <w:tblInd w:w="0" w:type="dxa"/>
        <w:tblLayout w:type="fixed"/>
        <w:tblCellMar>
          <w:top w:w="0" w:type="dxa"/>
          <w:left w:w="0" w:type="dxa"/>
          <w:bottom w:w="28" w:type="dxa"/>
          <w:right w:w="0" w:type="dxa"/>
        </w:tblCellMar>
      </w:tblPr>
      <w:tblGrid>
        <w:gridCol w:w="2700"/>
        <w:gridCol w:w="5235"/>
      </w:tblGrid>
      <w:tr>
        <w:trPr/>
        <w:tc>
          <w:tcPr>
            <w:tcW w:w="2700" w:type="dxa"/>
            <w:tcBorders>
              <w:bottom w:val="single" w:sz="2" w:space="0" w:color="000000"/>
            </w:tcBorders>
            <w:vAlign w:val="center"/>
          </w:tcPr>
          <w:p>
            <w:pPr>
              <w:pStyle w:val="TableContents"/>
              <w:bidi w:val="0"/>
              <w:spacing w:before="0" w:after="0"/>
              <w:jc w:val="left"/>
              <w:rPr/>
            </w:pPr>
            <w:r>
              <w:rPr/>
              <w:drawing>
                <wp:inline distT="0" distB="0" distL="0" distR="0">
                  <wp:extent cx="1714500" cy="151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1514475"/>
                          </a:xfrm>
                          <a:prstGeom prst="rect">
                            <a:avLst/>
                          </a:prstGeom>
                        </pic:spPr>
                      </pic:pic>
                    </a:graphicData>
                  </a:graphic>
                </wp:inline>
              </w:drawing>
            </w:r>
          </w:p>
        </w:tc>
        <w:tc>
          <w:tcPr>
            <w:tcW w:w="5235"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3324225" cy="108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24225" cy="1085850"/>
                          </a:xfrm>
                          <a:prstGeom prst="rect">
                            <a:avLst/>
                          </a:prstGeom>
                        </pic:spPr>
                      </pic:pic>
                    </a:graphicData>
                  </a:graphic>
                </wp:inline>
              </w:drawing>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FIZZ</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Immediate Release</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 Office of the Chairman, Grace Keene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 xml:space="preserve">NATIONAL BEVERAGE CORP. </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REPORTS FIRST QUARTER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FORT LAUDERDALE, FL, September 11, 2025 . . . National Beverage Corp. (NASDAQ: FIZZ) today announced results for its first quarter ended August 2, 2025.</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60"/>
        <w:gridCol w:w="170"/>
        <w:gridCol w:w="4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70"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 xml:space="preserve">Net sales grew to a record $331 million; </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60"/>
        <w:gridCol w:w="170"/>
        <w:gridCol w:w="5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65"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 xml:space="preserve">Gross profit increased 80 basis points to $125 million; </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170"/>
        <w:gridCol w:w="4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55"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Operating income increased to $71 million;</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Earnings per share was $.60 and;</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70"/>
        <w:gridCol w:w="7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30"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Operating cash flow of $59 million increased total cash to $250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Our solid operating performance amid the challenging global environment, marked by uncertainty in consumer spending and geopolitical events, reflects the strength of our brands and the success of Team National</w:t>
      </w:r>
      <w:r>
        <w:rPr>
          <w:rFonts w:ascii="Times New Roman" w:hAnsi="Times New Roman"/>
          <w:caps w:val="false"/>
          <w:smallCaps w:val="false"/>
          <w:sz w:val="24"/>
        </w:rPr>
        <w:t>’</w:t>
      </w:r>
      <w:r>
        <w:rPr>
          <w:rFonts w:ascii="Times New Roman" w:hAnsi="Times New Roman"/>
          <w:b/>
          <w:caps w:val="false"/>
          <w:smallCaps w:val="false"/>
          <w:sz w:val="24"/>
        </w:rPr>
        <w:t>s management strategy. We continue to generate exceptional operating cash flows while maintaining one of the strongest balance sheets among our beverage peers,</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as stated by a company spokesperson. </w:t>
      </w:r>
      <w:r>
        <w:rPr>
          <w:rFonts w:ascii="Times New Roman" w:hAnsi="Times New Roman"/>
          <w:caps w:val="false"/>
          <w:smallCaps w:val="false"/>
          <w:sz w:val="24"/>
        </w:rPr>
        <w:t>“</w:t>
      </w:r>
      <w:r>
        <w:rPr>
          <w:rFonts w:ascii="Times New Roman" w:hAnsi="Times New Roman"/>
          <w:b/>
          <w:caps w:val="false"/>
          <w:smallCaps w:val="false"/>
          <w:sz w:val="24"/>
        </w:rPr>
        <w:t>Net sales increased as a result of price/mix improvements, partially offset by a slight decline in case volume. Interest income decreased $2.1 million compared to the prior first quarter due to lower invested cash balances following the July 2024 dividend payment of $304 million.</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 xml:space="preserve">We are pleased that LaCroix, our most significant brand, posted organic sales growth in the club channel with a vibrant </w:t>
      </w:r>
      <w:r>
        <w:rPr>
          <w:rFonts w:ascii="Times New Roman" w:hAnsi="Times New Roman"/>
          <w:b/>
          <w:i/>
          <w:caps w:val="false"/>
          <w:smallCaps w:val="false"/>
          <w:sz w:val="24"/>
        </w:rPr>
        <w:t xml:space="preserve">Deliciously Magical </w:t>
      </w:r>
      <w:r>
        <w:rPr>
          <w:rFonts w:ascii="Times New Roman" w:hAnsi="Times New Roman"/>
          <w:b/>
          <w:caps w:val="false"/>
          <w:smallCaps w:val="false"/>
          <w:sz w:val="24"/>
        </w:rPr>
        <w:t xml:space="preserve">variety pack featuring </w:t>
      </w:r>
      <w:r>
        <w:rPr>
          <w:rFonts w:ascii="Times New Roman" w:hAnsi="Times New Roman"/>
          <w:b/>
          <w:i/>
          <w:caps w:val="false"/>
          <w:smallCaps w:val="false"/>
          <w:sz w:val="24"/>
        </w:rPr>
        <w:t>Strawberry Peach</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and fan favorites </w:t>
      </w:r>
      <w:r>
        <w:rPr>
          <w:rFonts w:ascii="Times New Roman" w:hAnsi="Times New Roman"/>
          <w:b/>
          <w:i/>
          <w:caps w:val="false"/>
          <w:smallCaps w:val="false"/>
          <w:sz w:val="24"/>
        </w:rPr>
        <w:t>Blackberry Cucumber</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and </w:t>
      </w:r>
      <w:r>
        <w:rPr>
          <w:rFonts w:ascii="Times New Roman" w:hAnsi="Times New Roman"/>
          <w:b/>
          <w:i/>
          <w:caps w:val="false"/>
          <w:smallCaps w:val="false"/>
          <w:sz w:val="24"/>
        </w:rPr>
        <w:t>Cherry Lime.</w:t>
      </w:r>
      <w:r>
        <w:rPr>
          <w:rFonts w:ascii="Times New Roman" w:hAnsi="Times New Roman"/>
          <w:caps w:val="false"/>
          <w:smallCaps w:val="false"/>
          <w:sz w:val="24"/>
        </w:rPr>
        <w:t xml:space="preserve"> </w:t>
      </w:r>
      <w:r>
        <w:rPr>
          <w:rFonts w:ascii="Times New Roman" w:hAnsi="Times New Roman"/>
          <w:b/>
          <w:caps w:val="false"/>
          <w:smallCaps w:val="false"/>
          <w:sz w:val="24"/>
        </w:rPr>
        <w:t>Building on our track record of success, the four recently released LaCroix flavors have posted impressive initial sales, and we anticipate greater increases in the near term.</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drawing>
          <wp:inline distT="0" distB="0" distL="0" distR="0">
            <wp:extent cx="4848225"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48225"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National Beverage Corp.</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 xml:space="preserve">Innovation has always set us apart. True to our brand trust of remaining </w:t>
      </w:r>
      <w:r>
        <w:rPr>
          <w:rFonts w:ascii="Times New Roman" w:hAnsi="Times New Roman"/>
          <w:b/>
          <w:i/>
          <w:caps w:val="false"/>
          <w:smallCaps w:val="false"/>
          <w:sz w:val="24"/>
        </w:rPr>
        <w:t>Innocent,</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we do not try to reinvent ourselves when new trends unfold. Many in the industry look to us for leadership, and we are proud that our new product launches over the past several months </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and indeed, the past several years </w:t>
      </w:r>
      <w:r>
        <w:rPr>
          <w:rFonts w:ascii="Times New Roman" w:hAnsi="Times New Roman"/>
          <w:caps w:val="false"/>
          <w:smallCaps w:val="false"/>
          <w:sz w:val="24"/>
        </w:rPr>
        <w:t xml:space="preserve">– </w:t>
      </w:r>
      <w:r>
        <w:rPr>
          <w:rFonts w:ascii="Times New Roman" w:hAnsi="Times New Roman"/>
          <w:b/>
          <w:caps w:val="false"/>
          <w:smallCaps w:val="false"/>
          <w:sz w:val="24"/>
        </w:rPr>
        <w:t>continue to shape and elevate the marketplace. We will remain focused on developing exciting new flavors and products that delight our consumers, while safeguarding the investments of our shareholders.</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We have always prided ourselves on giving back to our shareholders, and that commitment will never change. We have also returned more than $1.5 billion in dividends to our loyal shareholders over the past two decades, while growing our total revenue by 135%. Like many companies, our first quarter of 2026 parallels the uncertainties of today</w:t>
      </w:r>
      <w:r>
        <w:rPr>
          <w:rFonts w:ascii="Times New Roman" w:hAnsi="Times New Roman"/>
          <w:caps w:val="false"/>
          <w:smallCaps w:val="false"/>
          <w:sz w:val="24"/>
        </w:rPr>
        <w:t>’</w:t>
      </w:r>
      <w:r>
        <w:rPr>
          <w:rFonts w:ascii="Times New Roman" w:hAnsi="Times New Roman"/>
          <w:b/>
          <w:caps w:val="false"/>
          <w:smallCaps w:val="false"/>
          <w:sz w:val="24"/>
        </w:rPr>
        <w:t>s global economy, but we remain confident that our proven track record of innovation, coupled with disciplined management, will enable us to successfully navigate current world challenges and continue delivering strong results and long-term value.</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We will soon commemorate our 40th</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year as . . . National Beverage Corp.! Our tenacity, unique vision and focus on innovation </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in all aspects of what we do </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allowed us to achieve this milestone while delivering superior financial returns. Shareholders will soon receive a taste of </w:t>
      </w:r>
      <w:r>
        <w:rPr>
          <w:rFonts w:ascii="Times New Roman" w:hAnsi="Times New Roman"/>
          <w:b/>
          <w:i/>
          <w:caps w:val="false"/>
          <w:smallCaps w:val="false"/>
          <w:sz w:val="24"/>
        </w:rPr>
        <w:t xml:space="preserve">Sunshine </w:t>
      </w:r>
      <w:r>
        <w:rPr>
          <w:rFonts w:ascii="Times New Roman" w:hAnsi="Times New Roman"/>
          <w:b/>
          <w:caps w:val="false"/>
          <w:smallCaps w:val="false"/>
          <w:sz w:val="24"/>
        </w:rPr>
        <w:t>delivered to their homes . . . our thanks for their loyalty and sharing our vision throughout these years,</w:t>
      </w:r>
      <w:r>
        <w:rPr>
          <w:rFonts w:ascii="Times New Roman" w:hAnsi="Times New Roman"/>
          <w:caps w:val="false"/>
          <w:smallCaps w:val="false"/>
          <w:sz w:val="24"/>
        </w:rPr>
        <w:t xml:space="preserve">” </w:t>
      </w:r>
      <w:r>
        <w:rPr>
          <w:rFonts w:ascii="Times New Roman" w:hAnsi="Times New Roman"/>
          <w:b/>
          <w:caps w:val="false"/>
          <w:smallCaps w:val="false"/>
          <w:sz w:val="24"/>
        </w:rPr>
        <w:t>the spokesperson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5514975" cy="2638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14975" cy="2638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 w:hAnsi="Times New Roman"/>
          <w:b/>
          <w:i/>
          <w:caps w:val="false"/>
          <w:smallCaps w:val="false"/>
          <w:sz w:val="24"/>
        </w:rPr>
        <w:t>Patriotism</w:t>
      </w:r>
      <w:r>
        <w:rPr>
          <w:rFonts w:ascii="Times New Roman" w:hAnsi="Times New Roman"/>
          <w:caps w:val="false"/>
          <w:smallCaps w:val="false"/>
          <w:sz w:val="24"/>
        </w:rPr>
        <w:t xml:space="preserve">” – </w:t>
      </w:r>
      <w:r>
        <w:rPr>
          <w:rFonts w:ascii="Times New Roman" w:hAnsi="Times New Roman"/>
          <w:b/>
          <w:i/>
          <w:caps w:val="false"/>
          <w:smallCaps w:val="false"/>
          <w:sz w:val="24"/>
        </w:rPr>
        <w:t>If Only We Could Bottle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4848225" cy="790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48225"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National Beverage Corp.</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National Beverage Corp.</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Results for the Periods Ended</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2, 2025 and July 27, 2024</w:t>
            </w:r>
          </w:p>
        </w:tc>
      </w:tr>
    </w:tbl>
    <w:p>
      <w:pPr>
        <w:pStyle w:val="TextBody"/>
        <w:bidi w:val="0"/>
        <w:spacing w:before="0" w:after="0"/>
        <w:ind w:left="0" w:right="0" w:hanging="0"/>
        <w:jc w:val="left"/>
        <w:rPr/>
      </w:pPr>
      <w:r>
        <w:rPr/>
        <w:t> </w:t>
      </w:r>
    </w:p>
    <w:tbl>
      <w:tblPr>
        <w:tblW w:w="6802" w:type="dxa"/>
        <w:jc w:val="left"/>
        <w:tblInd w:w="0" w:type="dxa"/>
        <w:tblLayout w:type="fixed"/>
        <w:tblCellMar>
          <w:top w:w="0" w:type="dxa"/>
          <w:left w:w="0" w:type="dxa"/>
          <w:bottom w:w="0" w:type="dxa"/>
          <w:right w:w="0" w:type="dxa"/>
        </w:tblCellMar>
      </w:tblPr>
      <w:tblGrid>
        <w:gridCol w:w="3260"/>
        <w:gridCol w:w="60"/>
        <w:gridCol w:w="243"/>
        <w:gridCol w:w="1352"/>
        <w:gridCol w:w="116"/>
        <w:gridCol w:w="116"/>
        <w:gridCol w:w="243"/>
        <w:gridCol w:w="1352"/>
        <w:gridCol w:w="60"/>
      </w:tblGrid>
      <w:tr>
        <w:trPr/>
        <w:tc>
          <w:tcPr>
            <w:tcW w:w="3260" w:type="dxa"/>
            <w:tcBorders/>
            <w:vAlign w:val="center"/>
          </w:tcPr>
          <w:p>
            <w:pPr>
              <w:pStyle w:val="TableContents"/>
              <w:bidi w:val="0"/>
              <w:spacing w:before="0" w:after="283"/>
              <w:jc w:val="left"/>
              <w:rPr/>
            </w:pPr>
            <w:r>
              <w:rPr/>
              <w:t> </w:t>
            </w:r>
            <w:bookmarkStart w:id="4" w:name=".lead.D3"/>
            <w:bookmarkEnd w:id="4"/>
          </w:p>
        </w:tc>
        <w:tc>
          <w:tcPr>
            <w:tcW w:w="60" w:type="dxa"/>
            <w:tcBorders/>
            <w:vAlign w:val="center"/>
          </w:tcPr>
          <w:p>
            <w:pPr>
              <w:pStyle w:val="TableContents"/>
              <w:bidi w:val="0"/>
              <w:spacing w:before="0" w:after="283"/>
              <w:ind w:left="0" w:right="0" w:hanging="0"/>
              <w:jc w:val="left"/>
              <w:rPr/>
            </w:pPr>
            <w:r>
              <w:rPr/>
              <w:t> </w:t>
            </w:r>
            <w:bookmarkStart w:id="5" w:name=".amt.D3"/>
            <w:bookmarkEnd w:id="5"/>
          </w:p>
        </w:tc>
        <w:tc>
          <w:tcPr>
            <w:tcW w:w="342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bookmarkStart w:id="6" w:name=".trail.D3"/>
            <w:bookmarkEnd w:id="6"/>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bookmarkStart w:id="7" w:name=".lead.D31"/>
            <w:bookmarkStart w:id="8" w:name=".lead.D32"/>
            <w:bookmarkEnd w:id="7"/>
            <w:bookmarkEnd w:id="8"/>
          </w:p>
        </w:tc>
        <w:tc>
          <w:tcPr>
            <w:tcW w:w="60" w:type="dxa"/>
            <w:tcBorders/>
            <w:vAlign w:val="center"/>
          </w:tcPr>
          <w:p>
            <w:pPr>
              <w:pStyle w:val="TableContents"/>
              <w:bidi w:val="0"/>
              <w:spacing w:before="0" w:after="283"/>
              <w:ind w:left="0" w:right="0" w:hanging="0"/>
              <w:jc w:val="left"/>
              <w:rPr/>
            </w:pPr>
            <w:r>
              <w:rPr/>
              <w:t> </w:t>
            </w:r>
            <w:bookmarkStart w:id="9" w:name=".amt.D31"/>
            <w:bookmarkStart w:id="10" w:name=".amt.D32"/>
            <w:bookmarkEnd w:id="9"/>
            <w:bookmarkEnd w:id="10"/>
          </w:p>
        </w:tc>
        <w:tc>
          <w:tcPr>
            <w:tcW w:w="342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Fiscal Months Ended</w:t>
            </w:r>
            <w:bookmarkStart w:id="11" w:name=".trail.D31"/>
            <w:bookmarkStart w:id="12" w:name=".trail.D32"/>
            <w:bookmarkEnd w:id="11"/>
            <w:bookmarkEnd w:id="12"/>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bookmarkStart w:id="13" w:name=".lead.D2"/>
            <w:bookmarkEnd w:id="13"/>
          </w:p>
        </w:tc>
        <w:tc>
          <w:tcPr>
            <w:tcW w:w="60" w:type="dxa"/>
            <w:tcBorders/>
            <w:vAlign w:val="center"/>
          </w:tcPr>
          <w:p>
            <w:pPr>
              <w:pStyle w:val="TableContents"/>
              <w:bidi w:val="0"/>
              <w:spacing w:before="0" w:after="283"/>
              <w:ind w:left="0" w:right="0" w:hanging="0"/>
              <w:jc w:val="left"/>
              <w:rPr/>
            </w:pPr>
            <w:r>
              <w:rPr/>
              <w:t> </w:t>
            </w:r>
            <w:bookmarkStart w:id="14" w:name=".amt.D2"/>
            <w:bookmarkEnd w:id="14"/>
          </w:p>
        </w:tc>
        <w:tc>
          <w:tcPr>
            <w:tcW w:w="1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 2025</w:t>
            </w:r>
            <w:bookmarkStart w:id="15" w:name=".trail.D2"/>
            <w:bookmarkEnd w:id="15"/>
          </w:p>
        </w:tc>
        <w:tc>
          <w:tcPr>
            <w:tcW w:w="116" w:type="dxa"/>
            <w:tcBorders/>
            <w:vAlign w:val="center"/>
          </w:tcPr>
          <w:p>
            <w:pPr>
              <w:pStyle w:val="TableContents"/>
              <w:bidi w:val="0"/>
              <w:spacing w:before="0" w:after="283"/>
              <w:jc w:val="left"/>
              <w:rPr/>
            </w:pPr>
            <w:r>
              <w:rPr/>
              <w:t> </w:t>
            </w:r>
            <w:bookmarkStart w:id="16" w:name=".lead.D33"/>
            <w:bookmarkStart w:id="17" w:name=".lead.D34"/>
            <w:bookmarkEnd w:id="16"/>
            <w:bookmarkEnd w:id="17"/>
          </w:p>
        </w:tc>
        <w:tc>
          <w:tcPr>
            <w:tcW w:w="116" w:type="dxa"/>
            <w:tcBorders/>
            <w:vAlign w:val="center"/>
          </w:tcPr>
          <w:p>
            <w:pPr>
              <w:pStyle w:val="TableContents"/>
              <w:bidi w:val="0"/>
              <w:spacing w:before="0" w:after="283"/>
              <w:ind w:left="0" w:right="0" w:hanging="0"/>
              <w:jc w:val="left"/>
              <w:rPr/>
            </w:pPr>
            <w:r>
              <w:rPr/>
              <w:t> </w:t>
            </w:r>
            <w:bookmarkStart w:id="18" w:name=".amt.D33"/>
            <w:bookmarkStart w:id="19" w:name=".amt.D34"/>
            <w:bookmarkEnd w:id="18"/>
            <w:bookmarkEnd w:id="19"/>
          </w:p>
        </w:tc>
        <w:tc>
          <w:tcPr>
            <w:tcW w:w="1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27, 2024</w:t>
            </w:r>
            <w:bookmarkStart w:id="20" w:name=".trail.D33"/>
            <w:bookmarkStart w:id="21" w:name=".trail.D34"/>
            <w:bookmarkEnd w:id="20"/>
            <w:bookmarkEnd w:id="21"/>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bookmarkStart w:id="22" w:name=".lead.B2"/>
            <w:bookmarkEnd w:id="22"/>
          </w:p>
        </w:tc>
        <w:tc>
          <w:tcPr>
            <w:tcW w:w="60" w:type="dxa"/>
            <w:tcBorders/>
            <w:vAlign w:val="center"/>
          </w:tcPr>
          <w:p>
            <w:pPr>
              <w:pStyle w:val="TableContents"/>
              <w:bidi w:val="0"/>
              <w:spacing w:before="0" w:after="283"/>
              <w:jc w:val="left"/>
              <w:rPr/>
            </w:pPr>
            <w:r>
              <w:rPr/>
              <w:t> </w:t>
            </w:r>
            <w:bookmarkStart w:id="23" w:name=".symb.B2"/>
            <w:bookmarkEnd w:id="23"/>
          </w:p>
        </w:tc>
        <w:tc>
          <w:tcPr>
            <w:tcW w:w="243" w:type="dxa"/>
            <w:tcBorders/>
            <w:vAlign w:val="center"/>
          </w:tcPr>
          <w:p>
            <w:pPr>
              <w:pStyle w:val="TableContents"/>
              <w:bidi w:val="0"/>
              <w:spacing w:before="0" w:after="283"/>
              <w:jc w:val="left"/>
              <w:rPr/>
            </w:pPr>
            <w:r>
              <w:rPr/>
              <w:t> </w:t>
            </w:r>
            <w:bookmarkStart w:id="24" w:name=".amt.B2"/>
            <w:bookmarkEnd w:id="24"/>
          </w:p>
        </w:tc>
        <w:tc>
          <w:tcPr>
            <w:tcW w:w="1352" w:type="dxa"/>
            <w:tcBorders/>
            <w:vAlign w:val="center"/>
          </w:tcPr>
          <w:p>
            <w:pPr>
              <w:pStyle w:val="TableContents"/>
              <w:bidi w:val="0"/>
              <w:spacing w:before="0" w:after="283"/>
              <w:jc w:val="left"/>
              <w:rPr/>
            </w:pPr>
            <w:r>
              <w:rPr/>
              <w:t> </w:t>
            </w:r>
            <w:bookmarkStart w:id="25" w:name=".trail.B2"/>
            <w:bookmarkEnd w:id="25"/>
          </w:p>
        </w:tc>
        <w:tc>
          <w:tcPr>
            <w:tcW w:w="116" w:type="dxa"/>
            <w:tcBorders/>
            <w:vAlign w:val="center"/>
          </w:tcPr>
          <w:p>
            <w:pPr>
              <w:pStyle w:val="TableContents"/>
              <w:bidi w:val="0"/>
              <w:spacing w:before="0" w:after="283"/>
              <w:jc w:val="left"/>
              <w:rPr/>
            </w:pPr>
            <w:r>
              <w:rPr/>
              <w:t> </w:t>
            </w:r>
            <w:bookmarkStart w:id="26" w:name=".lead.B3"/>
            <w:bookmarkEnd w:id="26"/>
          </w:p>
        </w:tc>
        <w:tc>
          <w:tcPr>
            <w:tcW w:w="116" w:type="dxa"/>
            <w:tcBorders/>
            <w:vAlign w:val="center"/>
          </w:tcPr>
          <w:p>
            <w:pPr>
              <w:pStyle w:val="TableContents"/>
              <w:bidi w:val="0"/>
              <w:spacing w:before="0" w:after="283"/>
              <w:jc w:val="left"/>
              <w:rPr/>
            </w:pPr>
            <w:r>
              <w:rPr/>
              <w:t> </w:t>
            </w:r>
            <w:bookmarkStart w:id="27" w:name=".symb.B3"/>
            <w:bookmarkEnd w:id="27"/>
          </w:p>
        </w:tc>
        <w:tc>
          <w:tcPr>
            <w:tcW w:w="243" w:type="dxa"/>
            <w:tcBorders/>
            <w:vAlign w:val="center"/>
          </w:tcPr>
          <w:p>
            <w:pPr>
              <w:pStyle w:val="TableContents"/>
              <w:bidi w:val="0"/>
              <w:spacing w:before="0" w:after="283"/>
              <w:jc w:val="left"/>
              <w:rPr/>
            </w:pPr>
            <w:r>
              <w:rPr/>
              <w:t> </w:t>
            </w:r>
            <w:bookmarkStart w:id="28" w:name=".amt.B3"/>
            <w:bookmarkEnd w:id="28"/>
          </w:p>
        </w:tc>
        <w:tc>
          <w:tcPr>
            <w:tcW w:w="1352" w:type="dxa"/>
            <w:tcBorders/>
            <w:vAlign w:val="center"/>
          </w:tcPr>
          <w:p>
            <w:pPr>
              <w:pStyle w:val="TableContents"/>
              <w:bidi w:val="0"/>
              <w:spacing w:before="0" w:after="283"/>
              <w:jc w:val="left"/>
              <w:rPr/>
            </w:pPr>
            <w:r>
              <w:rPr/>
              <w:t> </w:t>
            </w:r>
            <w:bookmarkStart w:id="29" w:name=".trail.B3"/>
            <w:bookmarkEnd w:id="29"/>
          </w:p>
        </w:tc>
        <w:tc>
          <w:tcPr>
            <w:tcW w:w="6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bookmarkStart w:id="30" w:name=".lead.2"/>
            <w:bookmarkEnd w:id="30"/>
          </w:p>
        </w:tc>
        <w:tc>
          <w:tcPr>
            <w:tcW w:w="60" w:type="dxa"/>
            <w:tcBorders/>
            <w:shd w:fill="CCEEFF" w:val="clear"/>
            <w:vAlign w:val="center"/>
          </w:tcPr>
          <w:p>
            <w:pPr>
              <w:pStyle w:val="TableContents"/>
              <w:bidi w:val="0"/>
              <w:spacing w:before="0" w:after="283"/>
              <w:ind w:left="0" w:right="0" w:hanging="0"/>
              <w:jc w:val="left"/>
              <w:rPr/>
            </w:pPr>
            <w:r>
              <w:rPr/>
              <w:t> </w:t>
            </w:r>
            <w:bookmarkStart w:id="31" w:name=".symb.2"/>
            <w:bookmarkEnd w:id="31"/>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2" w:name=".amt.2"/>
            <w:bookmarkEnd w:id="32"/>
          </w:p>
        </w:tc>
        <w:tc>
          <w:tcPr>
            <w:tcW w:w="1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330,515</w:t>
            </w:r>
            <w:bookmarkStart w:id="33" w:name=".trail.2"/>
            <w:bookmarkEnd w:id="33"/>
          </w:p>
        </w:tc>
        <w:tc>
          <w:tcPr>
            <w:tcW w:w="116" w:type="dxa"/>
            <w:tcBorders/>
            <w:shd w:fill="CCEEFF" w:val="clear"/>
            <w:vAlign w:val="center"/>
          </w:tcPr>
          <w:p>
            <w:pPr>
              <w:pStyle w:val="TableContents"/>
              <w:bidi w:val="0"/>
              <w:spacing w:before="0" w:after="283"/>
              <w:jc w:val="left"/>
              <w:rPr/>
            </w:pPr>
            <w:r>
              <w:rPr/>
              <w:t> </w:t>
            </w:r>
            <w:bookmarkStart w:id="34" w:name=".lead.3"/>
            <w:bookmarkEnd w:id="34"/>
          </w:p>
        </w:tc>
        <w:tc>
          <w:tcPr>
            <w:tcW w:w="116" w:type="dxa"/>
            <w:tcBorders/>
            <w:shd w:fill="CCEEFF" w:val="clear"/>
            <w:vAlign w:val="center"/>
          </w:tcPr>
          <w:p>
            <w:pPr>
              <w:pStyle w:val="TableContents"/>
              <w:bidi w:val="0"/>
              <w:spacing w:before="0" w:after="283"/>
              <w:ind w:left="0" w:right="0" w:hanging="0"/>
              <w:jc w:val="left"/>
              <w:rPr/>
            </w:pPr>
            <w:r>
              <w:rPr/>
              <w:t> </w:t>
            </w:r>
            <w:bookmarkStart w:id="35" w:name=".symb.3"/>
            <w:bookmarkEnd w:id="35"/>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6" w:name=".amt.3"/>
            <w:bookmarkEnd w:id="36"/>
          </w:p>
        </w:tc>
        <w:tc>
          <w:tcPr>
            <w:tcW w:w="1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329,473</w:t>
            </w:r>
            <w:bookmarkStart w:id="37" w:name=".trail.3"/>
            <w:bookmarkEnd w:id="37"/>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bookmarkStart w:id="38" w:name=".lead.B21"/>
            <w:bookmarkStart w:id="39" w:name=".lead.B22"/>
            <w:bookmarkEnd w:id="38"/>
            <w:bookmarkEnd w:id="39"/>
          </w:p>
        </w:tc>
        <w:tc>
          <w:tcPr>
            <w:tcW w:w="60" w:type="dxa"/>
            <w:tcBorders/>
            <w:shd w:fill="FFFFFF" w:val="clear"/>
            <w:vAlign w:val="center"/>
          </w:tcPr>
          <w:p>
            <w:pPr>
              <w:pStyle w:val="TableContents"/>
              <w:bidi w:val="0"/>
              <w:spacing w:before="0" w:after="283"/>
              <w:jc w:val="left"/>
              <w:rPr/>
            </w:pPr>
            <w:r>
              <w:rPr/>
              <w:t> </w:t>
            </w:r>
            <w:bookmarkStart w:id="40" w:name=".symb.B21"/>
            <w:bookmarkStart w:id="41" w:name=".symb.B22"/>
            <w:bookmarkEnd w:id="40"/>
            <w:bookmarkEnd w:id="41"/>
          </w:p>
        </w:tc>
        <w:tc>
          <w:tcPr>
            <w:tcW w:w="243" w:type="dxa"/>
            <w:tcBorders/>
            <w:shd w:fill="FFFFFF" w:val="clear"/>
            <w:vAlign w:val="center"/>
          </w:tcPr>
          <w:p>
            <w:pPr>
              <w:pStyle w:val="TableContents"/>
              <w:bidi w:val="0"/>
              <w:spacing w:before="0" w:after="283"/>
              <w:jc w:val="left"/>
              <w:rPr/>
            </w:pPr>
            <w:r>
              <w:rPr/>
              <w:t> </w:t>
            </w:r>
            <w:bookmarkStart w:id="42" w:name=".amt.B21"/>
            <w:bookmarkStart w:id="43" w:name=".amt.B22"/>
            <w:bookmarkEnd w:id="42"/>
            <w:bookmarkEnd w:id="43"/>
          </w:p>
        </w:tc>
        <w:tc>
          <w:tcPr>
            <w:tcW w:w="1352" w:type="dxa"/>
            <w:tcBorders/>
            <w:shd w:fill="FFFFFF" w:val="clear"/>
            <w:vAlign w:val="center"/>
          </w:tcPr>
          <w:p>
            <w:pPr>
              <w:pStyle w:val="TableContents"/>
              <w:bidi w:val="0"/>
              <w:spacing w:before="0" w:after="283"/>
              <w:jc w:val="left"/>
              <w:rPr/>
            </w:pPr>
            <w:r>
              <w:rPr/>
              <w:t> </w:t>
            </w:r>
            <w:bookmarkStart w:id="44" w:name=".trail.B21"/>
            <w:bookmarkStart w:id="45" w:name=".trail.B22"/>
            <w:bookmarkEnd w:id="44"/>
            <w:bookmarkEnd w:id="45"/>
          </w:p>
        </w:tc>
        <w:tc>
          <w:tcPr>
            <w:tcW w:w="116" w:type="dxa"/>
            <w:tcBorders/>
            <w:shd w:fill="FFFFFF" w:val="clear"/>
            <w:vAlign w:val="center"/>
          </w:tcPr>
          <w:p>
            <w:pPr>
              <w:pStyle w:val="TableContents"/>
              <w:bidi w:val="0"/>
              <w:spacing w:before="0" w:after="283"/>
              <w:jc w:val="left"/>
              <w:rPr/>
            </w:pPr>
            <w:r>
              <w:rPr/>
              <w:t> </w:t>
            </w:r>
            <w:bookmarkStart w:id="46" w:name=".lead.B31"/>
            <w:bookmarkStart w:id="47" w:name=".lead.B32"/>
            <w:bookmarkEnd w:id="46"/>
            <w:bookmarkEnd w:id="47"/>
          </w:p>
        </w:tc>
        <w:tc>
          <w:tcPr>
            <w:tcW w:w="116" w:type="dxa"/>
            <w:tcBorders/>
            <w:shd w:fill="FFFFFF" w:val="clear"/>
            <w:vAlign w:val="center"/>
          </w:tcPr>
          <w:p>
            <w:pPr>
              <w:pStyle w:val="TableContents"/>
              <w:bidi w:val="0"/>
              <w:spacing w:before="0" w:after="283"/>
              <w:jc w:val="left"/>
              <w:rPr/>
            </w:pPr>
            <w:r>
              <w:rPr/>
              <w:t> </w:t>
            </w:r>
            <w:bookmarkStart w:id="48" w:name=".symb.B31"/>
            <w:bookmarkStart w:id="49" w:name=".symb.B32"/>
            <w:bookmarkEnd w:id="48"/>
            <w:bookmarkEnd w:id="49"/>
          </w:p>
        </w:tc>
        <w:tc>
          <w:tcPr>
            <w:tcW w:w="243" w:type="dxa"/>
            <w:tcBorders/>
            <w:shd w:fill="FFFFFF" w:val="clear"/>
            <w:vAlign w:val="center"/>
          </w:tcPr>
          <w:p>
            <w:pPr>
              <w:pStyle w:val="TableContents"/>
              <w:bidi w:val="0"/>
              <w:spacing w:before="0" w:after="283"/>
              <w:jc w:val="left"/>
              <w:rPr/>
            </w:pPr>
            <w:r>
              <w:rPr/>
              <w:t> </w:t>
            </w:r>
            <w:bookmarkStart w:id="50" w:name=".amt.B31"/>
            <w:bookmarkStart w:id="51" w:name=".amt.B32"/>
            <w:bookmarkEnd w:id="50"/>
            <w:bookmarkEnd w:id="51"/>
          </w:p>
        </w:tc>
        <w:tc>
          <w:tcPr>
            <w:tcW w:w="1352" w:type="dxa"/>
            <w:tcBorders/>
            <w:shd w:fill="FFFFFF" w:val="clear"/>
            <w:vAlign w:val="center"/>
          </w:tcPr>
          <w:p>
            <w:pPr>
              <w:pStyle w:val="TableContents"/>
              <w:bidi w:val="0"/>
              <w:spacing w:before="0" w:after="283"/>
              <w:jc w:val="left"/>
              <w:rPr/>
            </w:pPr>
            <w:r>
              <w:rPr/>
              <w:t> </w:t>
            </w:r>
            <w:bookmarkStart w:id="52" w:name=".trail.B31"/>
            <w:bookmarkStart w:id="53" w:name=".trail.B32"/>
            <w:bookmarkEnd w:id="52"/>
            <w:bookmarkEnd w:id="53"/>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bookmarkStart w:id="54" w:name=".lead.21"/>
            <w:bookmarkStart w:id="55" w:name=".lead.22"/>
            <w:bookmarkEnd w:id="54"/>
            <w:bookmarkEnd w:id="55"/>
          </w:p>
        </w:tc>
        <w:tc>
          <w:tcPr>
            <w:tcW w:w="60" w:type="dxa"/>
            <w:tcBorders/>
            <w:shd w:fill="CCEEFF" w:val="clear"/>
            <w:vAlign w:val="center"/>
          </w:tcPr>
          <w:p>
            <w:pPr>
              <w:pStyle w:val="TableContents"/>
              <w:bidi w:val="0"/>
              <w:spacing w:before="0" w:after="283"/>
              <w:ind w:left="0" w:right="0" w:hanging="0"/>
              <w:jc w:val="left"/>
              <w:rPr/>
            </w:pPr>
            <w:r>
              <w:rPr/>
              <w:t> </w:t>
            </w:r>
            <w:bookmarkStart w:id="56" w:name=".symb.21"/>
            <w:bookmarkStart w:id="57" w:name=".symb.22"/>
            <w:bookmarkEnd w:id="56"/>
            <w:bookmarkEnd w:id="57"/>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58" w:name=".amt.21"/>
            <w:bookmarkStart w:id="59" w:name=".amt.22"/>
            <w:bookmarkEnd w:id="58"/>
            <w:bookmarkEnd w:id="59"/>
          </w:p>
        </w:tc>
        <w:tc>
          <w:tcPr>
            <w:tcW w:w="1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55,760</w:t>
            </w:r>
            <w:bookmarkStart w:id="60" w:name=".trail.21"/>
            <w:bookmarkStart w:id="61" w:name=".trail.22"/>
            <w:bookmarkEnd w:id="60"/>
            <w:bookmarkEnd w:id="61"/>
          </w:p>
        </w:tc>
        <w:tc>
          <w:tcPr>
            <w:tcW w:w="116" w:type="dxa"/>
            <w:tcBorders/>
            <w:shd w:fill="CCEEFF" w:val="clear"/>
            <w:vAlign w:val="center"/>
          </w:tcPr>
          <w:p>
            <w:pPr>
              <w:pStyle w:val="TableContents"/>
              <w:bidi w:val="0"/>
              <w:spacing w:before="0" w:after="283"/>
              <w:jc w:val="left"/>
              <w:rPr/>
            </w:pPr>
            <w:r>
              <w:rPr/>
              <w:t> </w:t>
            </w:r>
            <w:bookmarkStart w:id="62" w:name=".lead.31"/>
            <w:bookmarkStart w:id="63" w:name=".lead.32"/>
            <w:bookmarkEnd w:id="62"/>
            <w:bookmarkEnd w:id="63"/>
          </w:p>
        </w:tc>
        <w:tc>
          <w:tcPr>
            <w:tcW w:w="116" w:type="dxa"/>
            <w:tcBorders/>
            <w:shd w:fill="CCEEFF" w:val="clear"/>
            <w:vAlign w:val="center"/>
          </w:tcPr>
          <w:p>
            <w:pPr>
              <w:pStyle w:val="TableContents"/>
              <w:bidi w:val="0"/>
              <w:spacing w:before="0" w:after="283"/>
              <w:ind w:left="0" w:right="0" w:hanging="0"/>
              <w:jc w:val="left"/>
              <w:rPr/>
            </w:pPr>
            <w:r>
              <w:rPr/>
              <w:t> </w:t>
            </w:r>
            <w:bookmarkStart w:id="64" w:name=".symb.31"/>
            <w:bookmarkStart w:id="65" w:name=".symb.32"/>
            <w:bookmarkEnd w:id="64"/>
            <w:bookmarkEnd w:id="65"/>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6" w:name=".amt.31"/>
            <w:bookmarkStart w:id="67" w:name=".amt.32"/>
            <w:bookmarkEnd w:id="66"/>
            <w:bookmarkEnd w:id="67"/>
          </w:p>
        </w:tc>
        <w:tc>
          <w:tcPr>
            <w:tcW w:w="1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56,780</w:t>
            </w:r>
            <w:bookmarkStart w:id="68" w:name=".trail.31"/>
            <w:bookmarkStart w:id="69" w:name=".trail.32"/>
            <w:bookmarkEnd w:id="68"/>
            <w:bookmarkEnd w:id="69"/>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bookmarkStart w:id="70" w:name=".lead.B23"/>
            <w:bookmarkStart w:id="71" w:name=".lead.B24"/>
            <w:bookmarkEnd w:id="70"/>
            <w:bookmarkEnd w:id="71"/>
          </w:p>
        </w:tc>
        <w:tc>
          <w:tcPr>
            <w:tcW w:w="60" w:type="dxa"/>
            <w:tcBorders/>
            <w:shd w:fill="FFFFFF" w:val="clear"/>
            <w:vAlign w:val="center"/>
          </w:tcPr>
          <w:p>
            <w:pPr>
              <w:pStyle w:val="TableContents"/>
              <w:bidi w:val="0"/>
              <w:spacing w:before="0" w:after="283"/>
              <w:jc w:val="left"/>
              <w:rPr/>
            </w:pPr>
            <w:r>
              <w:rPr/>
              <w:t> </w:t>
            </w:r>
            <w:bookmarkStart w:id="72" w:name=".symb.B23"/>
            <w:bookmarkStart w:id="73" w:name=".symb.B24"/>
            <w:bookmarkEnd w:id="72"/>
            <w:bookmarkEnd w:id="73"/>
          </w:p>
        </w:tc>
        <w:tc>
          <w:tcPr>
            <w:tcW w:w="243" w:type="dxa"/>
            <w:tcBorders/>
            <w:shd w:fill="FFFFFF" w:val="clear"/>
            <w:vAlign w:val="center"/>
          </w:tcPr>
          <w:p>
            <w:pPr>
              <w:pStyle w:val="TableContents"/>
              <w:bidi w:val="0"/>
              <w:spacing w:before="0" w:after="283"/>
              <w:jc w:val="left"/>
              <w:rPr/>
            </w:pPr>
            <w:r>
              <w:rPr/>
              <w:t> </w:t>
            </w:r>
            <w:bookmarkStart w:id="74" w:name=".amt.B23"/>
            <w:bookmarkStart w:id="75" w:name=".amt.B24"/>
            <w:bookmarkEnd w:id="74"/>
            <w:bookmarkEnd w:id="75"/>
          </w:p>
        </w:tc>
        <w:tc>
          <w:tcPr>
            <w:tcW w:w="1352" w:type="dxa"/>
            <w:tcBorders/>
            <w:shd w:fill="FFFFFF" w:val="clear"/>
            <w:vAlign w:val="center"/>
          </w:tcPr>
          <w:p>
            <w:pPr>
              <w:pStyle w:val="TableContents"/>
              <w:bidi w:val="0"/>
              <w:spacing w:before="0" w:after="283"/>
              <w:jc w:val="left"/>
              <w:rPr/>
            </w:pPr>
            <w:r>
              <w:rPr/>
              <w:t> </w:t>
            </w:r>
            <w:bookmarkStart w:id="76" w:name=".trail.B23"/>
            <w:bookmarkStart w:id="77" w:name=".trail.B24"/>
            <w:bookmarkEnd w:id="76"/>
            <w:bookmarkEnd w:id="77"/>
          </w:p>
        </w:tc>
        <w:tc>
          <w:tcPr>
            <w:tcW w:w="116" w:type="dxa"/>
            <w:tcBorders/>
            <w:shd w:fill="FFFFFF" w:val="clear"/>
            <w:vAlign w:val="center"/>
          </w:tcPr>
          <w:p>
            <w:pPr>
              <w:pStyle w:val="TableContents"/>
              <w:bidi w:val="0"/>
              <w:spacing w:before="0" w:after="283"/>
              <w:jc w:val="left"/>
              <w:rPr/>
            </w:pPr>
            <w:r>
              <w:rPr/>
              <w:t> </w:t>
            </w:r>
            <w:bookmarkStart w:id="78" w:name=".lead.B33"/>
            <w:bookmarkStart w:id="79" w:name=".lead.B34"/>
            <w:bookmarkEnd w:id="78"/>
            <w:bookmarkEnd w:id="79"/>
          </w:p>
        </w:tc>
        <w:tc>
          <w:tcPr>
            <w:tcW w:w="116" w:type="dxa"/>
            <w:tcBorders/>
            <w:shd w:fill="FFFFFF" w:val="clear"/>
            <w:vAlign w:val="center"/>
          </w:tcPr>
          <w:p>
            <w:pPr>
              <w:pStyle w:val="TableContents"/>
              <w:bidi w:val="0"/>
              <w:spacing w:before="0" w:after="283"/>
              <w:jc w:val="left"/>
              <w:rPr/>
            </w:pPr>
            <w:r>
              <w:rPr/>
              <w:t> </w:t>
            </w:r>
            <w:bookmarkStart w:id="80" w:name=".symb.B33"/>
            <w:bookmarkStart w:id="81" w:name=".symb.B34"/>
            <w:bookmarkEnd w:id="80"/>
            <w:bookmarkEnd w:id="81"/>
          </w:p>
        </w:tc>
        <w:tc>
          <w:tcPr>
            <w:tcW w:w="243" w:type="dxa"/>
            <w:tcBorders/>
            <w:shd w:fill="FFFFFF" w:val="clear"/>
            <w:vAlign w:val="center"/>
          </w:tcPr>
          <w:p>
            <w:pPr>
              <w:pStyle w:val="TableContents"/>
              <w:bidi w:val="0"/>
              <w:spacing w:before="0" w:after="283"/>
              <w:jc w:val="left"/>
              <w:rPr/>
            </w:pPr>
            <w:r>
              <w:rPr/>
              <w:t> </w:t>
            </w:r>
            <w:bookmarkStart w:id="82" w:name=".amt.B33"/>
            <w:bookmarkStart w:id="83" w:name=".amt.B34"/>
            <w:bookmarkEnd w:id="82"/>
            <w:bookmarkEnd w:id="83"/>
          </w:p>
        </w:tc>
        <w:tc>
          <w:tcPr>
            <w:tcW w:w="1352" w:type="dxa"/>
            <w:tcBorders/>
            <w:shd w:fill="FFFFFF" w:val="clear"/>
            <w:vAlign w:val="center"/>
          </w:tcPr>
          <w:p>
            <w:pPr>
              <w:pStyle w:val="TableContents"/>
              <w:bidi w:val="0"/>
              <w:spacing w:before="0" w:after="283"/>
              <w:jc w:val="left"/>
              <w:rPr/>
            </w:pPr>
            <w:r>
              <w:rPr/>
              <w:t> </w:t>
            </w:r>
            <w:bookmarkStart w:id="84" w:name=".trail.B33"/>
            <w:bookmarkStart w:id="85" w:name=".trail.B34"/>
            <w:bookmarkEnd w:id="84"/>
            <w:bookmarkEnd w:id="85"/>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Per Common Share</w:t>
            </w:r>
            <w:bookmarkStart w:id="86" w:name=".lead.B25"/>
            <w:bookmarkStart w:id="87" w:name=".lead.B26"/>
            <w:bookmarkEnd w:id="86"/>
            <w:bookmarkEnd w:id="87"/>
          </w:p>
        </w:tc>
        <w:tc>
          <w:tcPr>
            <w:tcW w:w="60" w:type="dxa"/>
            <w:tcBorders/>
            <w:shd w:fill="CCEEFF" w:val="clear"/>
            <w:vAlign w:val="center"/>
          </w:tcPr>
          <w:p>
            <w:pPr>
              <w:pStyle w:val="TableContents"/>
              <w:bidi w:val="0"/>
              <w:spacing w:before="0" w:after="283"/>
              <w:jc w:val="left"/>
              <w:rPr/>
            </w:pPr>
            <w:r>
              <w:rPr/>
              <w:t> </w:t>
            </w:r>
            <w:bookmarkStart w:id="88" w:name=".symb.B25"/>
            <w:bookmarkStart w:id="89" w:name=".symb.B26"/>
            <w:bookmarkEnd w:id="88"/>
            <w:bookmarkEnd w:id="89"/>
          </w:p>
        </w:tc>
        <w:tc>
          <w:tcPr>
            <w:tcW w:w="243" w:type="dxa"/>
            <w:tcBorders/>
            <w:shd w:fill="CCEEFF" w:val="clear"/>
            <w:vAlign w:val="center"/>
          </w:tcPr>
          <w:p>
            <w:pPr>
              <w:pStyle w:val="TableContents"/>
              <w:bidi w:val="0"/>
              <w:spacing w:before="0" w:after="283"/>
              <w:jc w:val="left"/>
              <w:rPr/>
            </w:pPr>
            <w:r>
              <w:rPr/>
              <w:t> </w:t>
            </w:r>
            <w:bookmarkStart w:id="90" w:name=".amt.B25"/>
            <w:bookmarkStart w:id="91" w:name=".amt.B26"/>
            <w:bookmarkEnd w:id="90"/>
            <w:bookmarkEnd w:id="91"/>
          </w:p>
        </w:tc>
        <w:tc>
          <w:tcPr>
            <w:tcW w:w="1352" w:type="dxa"/>
            <w:tcBorders/>
            <w:shd w:fill="CCEEFF" w:val="clear"/>
            <w:vAlign w:val="center"/>
          </w:tcPr>
          <w:p>
            <w:pPr>
              <w:pStyle w:val="TableContents"/>
              <w:bidi w:val="0"/>
              <w:spacing w:before="0" w:after="283"/>
              <w:jc w:val="left"/>
              <w:rPr/>
            </w:pPr>
            <w:r>
              <w:rPr/>
              <w:t> </w:t>
            </w:r>
            <w:bookmarkStart w:id="92" w:name=".trail.B25"/>
            <w:bookmarkStart w:id="93" w:name=".trail.B26"/>
            <w:bookmarkEnd w:id="92"/>
            <w:bookmarkEnd w:id="93"/>
          </w:p>
        </w:tc>
        <w:tc>
          <w:tcPr>
            <w:tcW w:w="116" w:type="dxa"/>
            <w:tcBorders/>
            <w:shd w:fill="CCEEFF" w:val="clear"/>
            <w:vAlign w:val="center"/>
          </w:tcPr>
          <w:p>
            <w:pPr>
              <w:pStyle w:val="TableContents"/>
              <w:bidi w:val="0"/>
              <w:spacing w:before="0" w:after="283"/>
              <w:jc w:val="left"/>
              <w:rPr/>
            </w:pPr>
            <w:r>
              <w:rPr/>
              <w:t> </w:t>
            </w:r>
            <w:bookmarkStart w:id="94" w:name=".lead.B35"/>
            <w:bookmarkStart w:id="95" w:name=".lead.B36"/>
            <w:bookmarkEnd w:id="94"/>
            <w:bookmarkEnd w:id="95"/>
          </w:p>
        </w:tc>
        <w:tc>
          <w:tcPr>
            <w:tcW w:w="116" w:type="dxa"/>
            <w:tcBorders/>
            <w:shd w:fill="CCEEFF" w:val="clear"/>
            <w:vAlign w:val="center"/>
          </w:tcPr>
          <w:p>
            <w:pPr>
              <w:pStyle w:val="TableContents"/>
              <w:bidi w:val="0"/>
              <w:spacing w:before="0" w:after="283"/>
              <w:jc w:val="left"/>
              <w:rPr/>
            </w:pPr>
            <w:r>
              <w:rPr/>
              <w:t> </w:t>
            </w:r>
            <w:bookmarkStart w:id="96" w:name=".symb.B35"/>
            <w:bookmarkStart w:id="97" w:name=".symb.B36"/>
            <w:bookmarkEnd w:id="96"/>
            <w:bookmarkEnd w:id="97"/>
          </w:p>
        </w:tc>
        <w:tc>
          <w:tcPr>
            <w:tcW w:w="243" w:type="dxa"/>
            <w:tcBorders/>
            <w:shd w:fill="CCEEFF" w:val="clear"/>
            <w:vAlign w:val="center"/>
          </w:tcPr>
          <w:p>
            <w:pPr>
              <w:pStyle w:val="TableContents"/>
              <w:bidi w:val="0"/>
              <w:spacing w:before="0" w:after="283"/>
              <w:jc w:val="left"/>
              <w:rPr/>
            </w:pPr>
            <w:r>
              <w:rPr/>
              <w:t> </w:t>
            </w:r>
            <w:bookmarkStart w:id="98" w:name=".amt.B35"/>
            <w:bookmarkStart w:id="99" w:name=".amt.B36"/>
            <w:bookmarkEnd w:id="98"/>
            <w:bookmarkEnd w:id="99"/>
          </w:p>
        </w:tc>
        <w:tc>
          <w:tcPr>
            <w:tcW w:w="1352" w:type="dxa"/>
            <w:tcBorders/>
            <w:shd w:fill="CCEEFF" w:val="clear"/>
            <w:vAlign w:val="center"/>
          </w:tcPr>
          <w:p>
            <w:pPr>
              <w:pStyle w:val="TableContents"/>
              <w:bidi w:val="0"/>
              <w:spacing w:before="0" w:after="283"/>
              <w:jc w:val="left"/>
              <w:rPr/>
            </w:pPr>
            <w:r>
              <w:rPr/>
              <w:t> </w:t>
            </w:r>
            <w:bookmarkStart w:id="100" w:name=".trail.B35"/>
            <w:bookmarkStart w:id="101" w:name=".trail.B36"/>
            <w:bookmarkEnd w:id="100"/>
            <w:bookmarkEnd w:id="101"/>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w:t>
            </w:r>
            <w:bookmarkStart w:id="102" w:name=".lead.23"/>
            <w:bookmarkStart w:id="103" w:name=".lead.24"/>
            <w:bookmarkEnd w:id="102"/>
            <w:bookmarkEnd w:id="103"/>
          </w:p>
        </w:tc>
        <w:tc>
          <w:tcPr>
            <w:tcW w:w="60" w:type="dxa"/>
            <w:tcBorders/>
            <w:shd w:fill="FFFFFF" w:val="clear"/>
            <w:vAlign w:val="center"/>
          </w:tcPr>
          <w:p>
            <w:pPr>
              <w:pStyle w:val="TableContents"/>
              <w:bidi w:val="0"/>
              <w:spacing w:before="0" w:after="283"/>
              <w:ind w:left="0" w:right="0" w:hanging="0"/>
              <w:jc w:val="left"/>
              <w:rPr/>
            </w:pPr>
            <w:r>
              <w:rPr/>
              <w:t> </w:t>
            </w:r>
            <w:bookmarkStart w:id="104" w:name=".symb.23"/>
            <w:bookmarkStart w:id="105" w:name=".symb.24"/>
            <w:bookmarkEnd w:id="104"/>
            <w:bookmarkEnd w:id="105"/>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6" w:name=".amt.23"/>
            <w:bookmarkStart w:id="107" w:name=".amt.24"/>
            <w:bookmarkEnd w:id="106"/>
            <w:bookmarkEnd w:id="107"/>
          </w:p>
        </w:tc>
        <w:tc>
          <w:tcPr>
            <w:tcW w:w="13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w:t>
            </w:r>
            <w:bookmarkStart w:id="108" w:name=".trail.23"/>
            <w:bookmarkStart w:id="109" w:name=".trail.24"/>
            <w:bookmarkEnd w:id="108"/>
            <w:bookmarkEnd w:id="109"/>
          </w:p>
        </w:tc>
        <w:tc>
          <w:tcPr>
            <w:tcW w:w="116" w:type="dxa"/>
            <w:tcBorders/>
            <w:shd w:fill="FFFFFF" w:val="clear"/>
            <w:vAlign w:val="center"/>
          </w:tcPr>
          <w:p>
            <w:pPr>
              <w:pStyle w:val="TableContents"/>
              <w:bidi w:val="0"/>
              <w:spacing w:before="0" w:after="283"/>
              <w:jc w:val="left"/>
              <w:rPr/>
            </w:pPr>
            <w:r>
              <w:rPr/>
              <w:t> </w:t>
            </w:r>
            <w:bookmarkStart w:id="110" w:name=".lead.33"/>
            <w:bookmarkStart w:id="111" w:name=".lead.34"/>
            <w:bookmarkEnd w:id="110"/>
            <w:bookmarkEnd w:id="111"/>
          </w:p>
        </w:tc>
        <w:tc>
          <w:tcPr>
            <w:tcW w:w="116" w:type="dxa"/>
            <w:tcBorders/>
            <w:shd w:fill="FFFFFF" w:val="clear"/>
            <w:vAlign w:val="center"/>
          </w:tcPr>
          <w:p>
            <w:pPr>
              <w:pStyle w:val="TableContents"/>
              <w:bidi w:val="0"/>
              <w:spacing w:before="0" w:after="283"/>
              <w:ind w:left="0" w:right="0" w:hanging="0"/>
              <w:jc w:val="left"/>
              <w:rPr/>
            </w:pPr>
            <w:r>
              <w:rPr/>
              <w:t> </w:t>
            </w:r>
            <w:bookmarkStart w:id="112" w:name=".symb.33"/>
            <w:bookmarkStart w:id="113" w:name=".symb.34"/>
            <w:bookmarkEnd w:id="112"/>
            <w:bookmarkEnd w:id="113"/>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4" w:name=".amt.33"/>
            <w:bookmarkStart w:id="115" w:name=".amt.34"/>
            <w:bookmarkEnd w:id="114"/>
            <w:bookmarkEnd w:id="115"/>
          </w:p>
        </w:tc>
        <w:tc>
          <w:tcPr>
            <w:tcW w:w="13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bookmarkStart w:id="116" w:name=".trail.33"/>
            <w:bookmarkStart w:id="117" w:name=".trail.34"/>
            <w:bookmarkEnd w:id="116"/>
            <w:bookmarkEnd w:id="117"/>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w:t>
            </w:r>
            <w:bookmarkStart w:id="118" w:name=".lead.25"/>
            <w:bookmarkStart w:id="119" w:name=".lead.26"/>
            <w:bookmarkEnd w:id="118"/>
            <w:bookmarkEnd w:id="119"/>
          </w:p>
        </w:tc>
        <w:tc>
          <w:tcPr>
            <w:tcW w:w="60" w:type="dxa"/>
            <w:tcBorders/>
            <w:shd w:fill="CCEEFF" w:val="clear"/>
            <w:vAlign w:val="center"/>
          </w:tcPr>
          <w:p>
            <w:pPr>
              <w:pStyle w:val="TableContents"/>
              <w:bidi w:val="0"/>
              <w:spacing w:before="0" w:after="283"/>
              <w:ind w:left="0" w:right="0" w:hanging="0"/>
              <w:jc w:val="left"/>
              <w:rPr/>
            </w:pPr>
            <w:r>
              <w:rPr/>
              <w:t> </w:t>
            </w:r>
            <w:bookmarkStart w:id="120" w:name=".symb.25"/>
            <w:bookmarkStart w:id="121" w:name=".symb.26"/>
            <w:bookmarkEnd w:id="120"/>
            <w:bookmarkEnd w:id="121"/>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22" w:name=".amt.25"/>
            <w:bookmarkStart w:id="123" w:name=".amt.26"/>
            <w:bookmarkEnd w:id="122"/>
            <w:bookmarkEnd w:id="123"/>
          </w:p>
        </w:tc>
        <w:tc>
          <w:tcPr>
            <w:tcW w:w="1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w:t>
            </w:r>
            <w:bookmarkStart w:id="124" w:name=".trail.25"/>
            <w:bookmarkStart w:id="125" w:name=".trail.26"/>
            <w:bookmarkEnd w:id="124"/>
            <w:bookmarkEnd w:id="125"/>
          </w:p>
        </w:tc>
        <w:tc>
          <w:tcPr>
            <w:tcW w:w="116" w:type="dxa"/>
            <w:tcBorders/>
            <w:shd w:fill="CCEEFF" w:val="clear"/>
            <w:vAlign w:val="center"/>
          </w:tcPr>
          <w:p>
            <w:pPr>
              <w:pStyle w:val="TableContents"/>
              <w:bidi w:val="0"/>
              <w:spacing w:before="0" w:after="283"/>
              <w:jc w:val="left"/>
              <w:rPr/>
            </w:pPr>
            <w:r>
              <w:rPr/>
              <w:t> </w:t>
            </w:r>
            <w:bookmarkStart w:id="126" w:name=".lead.35"/>
            <w:bookmarkStart w:id="127" w:name=".lead.36"/>
            <w:bookmarkEnd w:id="126"/>
            <w:bookmarkEnd w:id="127"/>
          </w:p>
        </w:tc>
        <w:tc>
          <w:tcPr>
            <w:tcW w:w="116" w:type="dxa"/>
            <w:tcBorders/>
            <w:shd w:fill="CCEEFF" w:val="clear"/>
            <w:vAlign w:val="center"/>
          </w:tcPr>
          <w:p>
            <w:pPr>
              <w:pStyle w:val="TableContents"/>
              <w:bidi w:val="0"/>
              <w:spacing w:before="0" w:after="283"/>
              <w:ind w:left="0" w:right="0" w:hanging="0"/>
              <w:jc w:val="left"/>
              <w:rPr/>
            </w:pPr>
            <w:r>
              <w:rPr/>
              <w:t> </w:t>
            </w:r>
            <w:bookmarkStart w:id="128" w:name=".symb.35"/>
            <w:bookmarkStart w:id="129" w:name=".symb.36"/>
            <w:bookmarkEnd w:id="128"/>
            <w:bookmarkEnd w:id="129"/>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30" w:name=".amt.35"/>
            <w:bookmarkStart w:id="131" w:name=".amt.36"/>
            <w:bookmarkEnd w:id="130"/>
            <w:bookmarkEnd w:id="131"/>
          </w:p>
        </w:tc>
        <w:tc>
          <w:tcPr>
            <w:tcW w:w="1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bookmarkStart w:id="132" w:name=".trail.35"/>
            <w:bookmarkStart w:id="133" w:name=".trail.36"/>
            <w:bookmarkEnd w:id="132"/>
            <w:bookmarkEnd w:id="133"/>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bookmarkStart w:id="134" w:name=".lead.B27"/>
            <w:bookmarkStart w:id="135" w:name=".lead.B28"/>
            <w:bookmarkEnd w:id="134"/>
            <w:bookmarkEnd w:id="135"/>
          </w:p>
        </w:tc>
        <w:tc>
          <w:tcPr>
            <w:tcW w:w="60" w:type="dxa"/>
            <w:tcBorders/>
            <w:shd w:fill="FFFFFF" w:val="clear"/>
            <w:vAlign w:val="center"/>
          </w:tcPr>
          <w:p>
            <w:pPr>
              <w:pStyle w:val="TableContents"/>
              <w:bidi w:val="0"/>
              <w:spacing w:before="0" w:after="283"/>
              <w:jc w:val="left"/>
              <w:rPr/>
            </w:pPr>
            <w:r>
              <w:rPr/>
              <w:t> </w:t>
            </w:r>
            <w:bookmarkStart w:id="136" w:name=".symb.B27"/>
            <w:bookmarkStart w:id="137" w:name=".symb.B28"/>
            <w:bookmarkEnd w:id="136"/>
            <w:bookmarkEnd w:id="137"/>
          </w:p>
        </w:tc>
        <w:tc>
          <w:tcPr>
            <w:tcW w:w="243" w:type="dxa"/>
            <w:tcBorders/>
            <w:shd w:fill="FFFFFF" w:val="clear"/>
            <w:vAlign w:val="center"/>
          </w:tcPr>
          <w:p>
            <w:pPr>
              <w:pStyle w:val="TableContents"/>
              <w:bidi w:val="0"/>
              <w:spacing w:before="0" w:after="283"/>
              <w:jc w:val="left"/>
              <w:rPr/>
            </w:pPr>
            <w:r>
              <w:rPr/>
              <w:t> </w:t>
            </w:r>
            <w:bookmarkStart w:id="138" w:name=".amt.B27"/>
            <w:bookmarkStart w:id="139" w:name=".amt.B28"/>
            <w:bookmarkEnd w:id="138"/>
            <w:bookmarkEnd w:id="139"/>
          </w:p>
        </w:tc>
        <w:tc>
          <w:tcPr>
            <w:tcW w:w="1352" w:type="dxa"/>
            <w:tcBorders/>
            <w:shd w:fill="FFFFFF" w:val="clear"/>
            <w:vAlign w:val="center"/>
          </w:tcPr>
          <w:p>
            <w:pPr>
              <w:pStyle w:val="TableContents"/>
              <w:bidi w:val="0"/>
              <w:spacing w:before="0" w:after="283"/>
              <w:jc w:val="left"/>
              <w:rPr/>
            </w:pPr>
            <w:r>
              <w:rPr/>
              <w:t> </w:t>
            </w:r>
            <w:bookmarkStart w:id="140" w:name=".trail.B27"/>
            <w:bookmarkStart w:id="141" w:name=".trail.B28"/>
            <w:bookmarkEnd w:id="140"/>
            <w:bookmarkEnd w:id="141"/>
          </w:p>
        </w:tc>
        <w:tc>
          <w:tcPr>
            <w:tcW w:w="116" w:type="dxa"/>
            <w:tcBorders/>
            <w:shd w:fill="FFFFFF" w:val="clear"/>
            <w:vAlign w:val="center"/>
          </w:tcPr>
          <w:p>
            <w:pPr>
              <w:pStyle w:val="TableContents"/>
              <w:bidi w:val="0"/>
              <w:spacing w:before="0" w:after="283"/>
              <w:jc w:val="left"/>
              <w:rPr/>
            </w:pPr>
            <w:r>
              <w:rPr/>
              <w:t> </w:t>
            </w:r>
            <w:bookmarkStart w:id="142" w:name=".lead.B37"/>
            <w:bookmarkStart w:id="143" w:name=".lead.B38"/>
            <w:bookmarkEnd w:id="142"/>
            <w:bookmarkEnd w:id="143"/>
          </w:p>
        </w:tc>
        <w:tc>
          <w:tcPr>
            <w:tcW w:w="116" w:type="dxa"/>
            <w:tcBorders/>
            <w:shd w:fill="FFFFFF" w:val="clear"/>
            <w:vAlign w:val="center"/>
          </w:tcPr>
          <w:p>
            <w:pPr>
              <w:pStyle w:val="TableContents"/>
              <w:bidi w:val="0"/>
              <w:spacing w:before="0" w:after="283"/>
              <w:jc w:val="left"/>
              <w:rPr/>
            </w:pPr>
            <w:r>
              <w:rPr/>
              <w:t> </w:t>
            </w:r>
            <w:bookmarkStart w:id="144" w:name=".symb.B37"/>
            <w:bookmarkStart w:id="145" w:name=".symb.B38"/>
            <w:bookmarkEnd w:id="144"/>
            <w:bookmarkEnd w:id="145"/>
          </w:p>
        </w:tc>
        <w:tc>
          <w:tcPr>
            <w:tcW w:w="243" w:type="dxa"/>
            <w:tcBorders/>
            <w:shd w:fill="FFFFFF" w:val="clear"/>
            <w:vAlign w:val="center"/>
          </w:tcPr>
          <w:p>
            <w:pPr>
              <w:pStyle w:val="TableContents"/>
              <w:bidi w:val="0"/>
              <w:spacing w:before="0" w:after="283"/>
              <w:jc w:val="left"/>
              <w:rPr/>
            </w:pPr>
            <w:r>
              <w:rPr/>
              <w:t> </w:t>
            </w:r>
            <w:bookmarkStart w:id="146" w:name=".amt.B37"/>
            <w:bookmarkStart w:id="147" w:name=".amt.B38"/>
            <w:bookmarkEnd w:id="146"/>
            <w:bookmarkEnd w:id="147"/>
          </w:p>
        </w:tc>
        <w:tc>
          <w:tcPr>
            <w:tcW w:w="1352" w:type="dxa"/>
            <w:tcBorders/>
            <w:shd w:fill="FFFFFF" w:val="clear"/>
            <w:vAlign w:val="center"/>
          </w:tcPr>
          <w:p>
            <w:pPr>
              <w:pStyle w:val="TableContents"/>
              <w:bidi w:val="0"/>
              <w:spacing w:before="0" w:after="283"/>
              <w:jc w:val="left"/>
              <w:rPr/>
            </w:pPr>
            <w:r>
              <w:rPr/>
              <w:t> </w:t>
            </w:r>
            <w:bookmarkStart w:id="148" w:name=".trail.B37"/>
            <w:bookmarkStart w:id="149" w:name=".trail.B38"/>
            <w:bookmarkEnd w:id="148"/>
            <w:bookmarkEnd w:id="149"/>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Common Shares Outstanding</w:t>
            </w:r>
            <w:bookmarkStart w:id="150" w:name=".lead.B29"/>
            <w:bookmarkStart w:id="151" w:name=".lead.B210"/>
            <w:bookmarkEnd w:id="150"/>
            <w:bookmarkEnd w:id="151"/>
          </w:p>
        </w:tc>
        <w:tc>
          <w:tcPr>
            <w:tcW w:w="60" w:type="dxa"/>
            <w:tcBorders/>
            <w:shd w:fill="CCEEFF" w:val="clear"/>
            <w:vAlign w:val="center"/>
          </w:tcPr>
          <w:p>
            <w:pPr>
              <w:pStyle w:val="TableContents"/>
              <w:bidi w:val="0"/>
              <w:spacing w:before="0" w:after="283"/>
              <w:jc w:val="left"/>
              <w:rPr/>
            </w:pPr>
            <w:r>
              <w:rPr/>
              <w:t> </w:t>
            </w:r>
            <w:bookmarkStart w:id="152" w:name=".symb.B29"/>
            <w:bookmarkStart w:id="153" w:name=".symb.B210"/>
            <w:bookmarkEnd w:id="152"/>
            <w:bookmarkEnd w:id="153"/>
          </w:p>
        </w:tc>
        <w:tc>
          <w:tcPr>
            <w:tcW w:w="243" w:type="dxa"/>
            <w:tcBorders/>
            <w:shd w:fill="CCEEFF" w:val="clear"/>
            <w:vAlign w:val="center"/>
          </w:tcPr>
          <w:p>
            <w:pPr>
              <w:pStyle w:val="TableContents"/>
              <w:bidi w:val="0"/>
              <w:spacing w:before="0" w:after="283"/>
              <w:jc w:val="left"/>
              <w:rPr/>
            </w:pPr>
            <w:r>
              <w:rPr/>
              <w:t> </w:t>
            </w:r>
            <w:bookmarkStart w:id="154" w:name=".amt.B29"/>
            <w:bookmarkStart w:id="155" w:name=".amt.B210"/>
            <w:bookmarkEnd w:id="154"/>
            <w:bookmarkEnd w:id="155"/>
          </w:p>
        </w:tc>
        <w:tc>
          <w:tcPr>
            <w:tcW w:w="1352" w:type="dxa"/>
            <w:tcBorders/>
            <w:shd w:fill="CCEEFF" w:val="clear"/>
            <w:vAlign w:val="center"/>
          </w:tcPr>
          <w:p>
            <w:pPr>
              <w:pStyle w:val="TableContents"/>
              <w:bidi w:val="0"/>
              <w:spacing w:before="0" w:after="283"/>
              <w:jc w:val="left"/>
              <w:rPr/>
            </w:pPr>
            <w:r>
              <w:rPr/>
              <w:t> </w:t>
            </w:r>
            <w:bookmarkStart w:id="156" w:name=".trail.B29"/>
            <w:bookmarkStart w:id="157" w:name=".trail.B210"/>
            <w:bookmarkEnd w:id="156"/>
            <w:bookmarkEnd w:id="157"/>
          </w:p>
        </w:tc>
        <w:tc>
          <w:tcPr>
            <w:tcW w:w="116" w:type="dxa"/>
            <w:tcBorders/>
            <w:shd w:fill="CCEEFF" w:val="clear"/>
            <w:vAlign w:val="center"/>
          </w:tcPr>
          <w:p>
            <w:pPr>
              <w:pStyle w:val="TableContents"/>
              <w:bidi w:val="0"/>
              <w:spacing w:before="0" w:after="283"/>
              <w:jc w:val="left"/>
              <w:rPr/>
            </w:pPr>
            <w:r>
              <w:rPr/>
              <w:t> </w:t>
            </w:r>
            <w:bookmarkStart w:id="158" w:name=".lead.B39"/>
            <w:bookmarkStart w:id="159" w:name=".lead.B310"/>
            <w:bookmarkEnd w:id="158"/>
            <w:bookmarkEnd w:id="159"/>
          </w:p>
        </w:tc>
        <w:tc>
          <w:tcPr>
            <w:tcW w:w="116" w:type="dxa"/>
            <w:tcBorders/>
            <w:shd w:fill="CCEEFF" w:val="clear"/>
            <w:vAlign w:val="center"/>
          </w:tcPr>
          <w:p>
            <w:pPr>
              <w:pStyle w:val="TableContents"/>
              <w:bidi w:val="0"/>
              <w:spacing w:before="0" w:after="283"/>
              <w:jc w:val="left"/>
              <w:rPr/>
            </w:pPr>
            <w:r>
              <w:rPr/>
              <w:t> </w:t>
            </w:r>
            <w:bookmarkStart w:id="160" w:name=".symb.B39"/>
            <w:bookmarkStart w:id="161" w:name=".symb.B310"/>
            <w:bookmarkEnd w:id="160"/>
            <w:bookmarkEnd w:id="161"/>
          </w:p>
        </w:tc>
        <w:tc>
          <w:tcPr>
            <w:tcW w:w="243" w:type="dxa"/>
            <w:tcBorders/>
            <w:shd w:fill="CCEEFF" w:val="clear"/>
            <w:vAlign w:val="center"/>
          </w:tcPr>
          <w:p>
            <w:pPr>
              <w:pStyle w:val="TableContents"/>
              <w:bidi w:val="0"/>
              <w:spacing w:before="0" w:after="283"/>
              <w:jc w:val="left"/>
              <w:rPr/>
            </w:pPr>
            <w:r>
              <w:rPr/>
              <w:t> </w:t>
            </w:r>
            <w:bookmarkStart w:id="162" w:name=".amt.B39"/>
            <w:bookmarkStart w:id="163" w:name=".amt.B310"/>
            <w:bookmarkEnd w:id="162"/>
            <w:bookmarkEnd w:id="163"/>
          </w:p>
        </w:tc>
        <w:tc>
          <w:tcPr>
            <w:tcW w:w="1352" w:type="dxa"/>
            <w:tcBorders/>
            <w:shd w:fill="CCEEFF" w:val="clear"/>
            <w:vAlign w:val="center"/>
          </w:tcPr>
          <w:p>
            <w:pPr>
              <w:pStyle w:val="TableContents"/>
              <w:bidi w:val="0"/>
              <w:spacing w:before="0" w:after="283"/>
              <w:jc w:val="left"/>
              <w:rPr/>
            </w:pPr>
            <w:r>
              <w:rPr/>
              <w:t> </w:t>
            </w:r>
            <w:bookmarkStart w:id="164" w:name=".trail.B39"/>
            <w:bookmarkStart w:id="165" w:name=".trail.B310"/>
            <w:bookmarkEnd w:id="164"/>
            <w:bookmarkEnd w:id="165"/>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w:t>
            </w:r>
            <w:bookmarkStart w:id="166" w:name=".lead.27"/>
            <w:bookmarkStart w:id="167" w:name=".lead.28"/>
            <w:bookmarkEnd w:id="166"/>
            <w:bookmarkEnd w:id="167"/>
          </w:p>
        </w:tc>
        <w:tc>
          <w:tcPr>
            <w:tcW w:w="60" w:type="dxa"/>
            <w:tcBorders/>
            <w:shd w:fill="FFFFFF" w:val="clear"/>
            <w:vAlign w:val="center"/>
          </w:tcPr>
          <w:p>
            <w:pPr>
              <w:pStyle w:val="TableContents"/>
              <w:bidi w:val="0"/>
              <w:spacing w:before="0" w:after="283"/>
              <w:jc w:val="left"/>
              <w:rPr/>
            </w:pPr>
            <w:r>
              <w:rPr/>
              <w:t> </w:t>
            </w:r>
            <w:bookmarkStart w:id="168" w:name=".symb.27"/>
            <w:bookmarkStart w:id="169" w:name=".symb.28"/>
            <w:bookmarkEnd w:id="168"/>
            <w:bookmarkEnd w:id="169"/>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 w:name=".amt.27"/>
            <w:bookmarkStart w:id="171" w:name=".amt.28"/>
            <w:bookmarkEnd w:id="170"/>
            <w:bookmarkEnd w:id="171"/>
          </w:p>
        </w:tc>
        <w:tc>
          <w:tcPr>
            <w:tcW w:w="13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93,620</w:t>
            </w:r>
            <w:bookmarkStart w:id="172" w:name=".trail.27"/>
            <w:bookmarkStart w:id="173" w:name=".trail.28"/>
            <w:bookmarkEnd w:id="172"/>
            <w:bookmarkEnd w:id="173"/>
          </w:p>
        </w:tc>
        <w:tc>
          <w:tcPr>
            <w:tcW w:w="116" w:type="dxa"/>
            <w:tcBorders/>
            <w:shd w:fill="FFFFFF" w:val="clear"/>
            <w:vAlign w:val="center"/>
          </w:tcPr>
          <w:p>
            <w:pPr>
              <w:pStyle w:val="TableContents"/>
              <w:bidi w:val="0"/>
              <w:spacing w:before="0" w:after="283"/>
              <w:jc w:val="left"/>
              <w:rPr/>
            </w:pPr>
            <w:r>
              <w:rPr/>
              <w:t> </w:t>
            </w:r>
            <w:bookmarkStart w:id="174" w:name=".lead.37"/>
            <w:bookmarkStart w:id="175" w:name=".lead.38"/>
            <w:bookmarkEnd w:id="174"/>
            <w:bookmarkEnd w:id="175"/>
          </w:p>
        </w:tc>
        <w:tc>
          <w:tcPr>
            <w:tcW w:w="116" w:type="dxa"/>
            <w:tcBorders/>
            <w:shd w:fill="FFFFFF" w:val="clear"/>
            <w:vAlign w:val="center"/>
          </w:tcPr>
          <w:p>
            <w:pPr>
              <w:pStyle w:val="TableContents"/>
              <w:bidi w:val="0"/>
              <w:spacing w:before="0" w:after="283"/>
              <w:jc w:val="left"/>
              <w:rPr/>
            </w:pPr>
            <w:r>
              <w:rPr/>
              <w:t> </w:t>
            </w:r>
            <w:bookmarkStart w:id="176" w:name=".symb.37"/>
            <w:bookmarkStart w:id="177" w:name=".symb.38"/>
            <w:bookmarkEnd w:id="176"/>
            <w:bookmarkEnd w:id="177"/>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8" w:name=".amt.37"/>
            <w:bookmarkStart w:id="179" w:name=".amt.38"/>
            <w:bookmarkEnd w:id="178"/>
            <w:bookmarkEnd w:id="179"/>
          </w:p>
        </w:tc>
        <w:tc>
          <w:tcPr>
            <w:tcW w:w="13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93,569</w:t>
            </w:r>
            <w:bookmarkStart w:id="180" w:name=".trail.37"/>
            <w:bookmarkStart w:id="181" w:name=".trail.38"/>
            <w:bookmarkEnd w:id="180"/>
            <w:bookmarkEnd w:id="181"/>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w:t>
            </w:r>
            <w:bookmarkStart w:id="182" w:name=".lead.29"/>
            <w:bookmarkStart w:id="183" w:name=".lead.210"/>
            <w:bookmarkEnd w:id="182"/>
            <w:bookmarkEnd w:id="183"/>
          </w:p>
        </w:tc>
        <w:tc>
          <w:tcPr>
            <w:tcW w:w="60" w:type="dxa"/>
            <w:tcBorders/>
            <w:shd w:fill="CCEEFF" w:val="clear"/>
            <w:vAlign w:val="center"/>
          </w:tcPr>
          <w:p>
            <w:pPr>
              <w:pStyle w:val="TableContents"/>
              <w:bidi w:val="0"/>
              <w:spacing w:before="0" w:after="283"/>
              <w:jc w:val="left"/>
              <w:rPr/>
            </w:pPr>
            <w:r>
              <w:rPr/>
              <w:t> </w:t>
            </w:r>
            <w:bookmarkStart w:id="184" w:name=".symb.29"/>
            <w:bookmarkStart w:id="185" w:name=".symb.210"/>
            <w:bookmarkEnd w:id="184"/>
            <w:bookmarkEnd w:id="185"/>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6" w:name=".amt.29"/>
            <w:bookmarkStart w:id="187" w:name=".amt.210"/>
            <w:bookmarkEnd w:id="186"/>
            <w:bookmarkEnd w:id="187"/>
          </w:p>
        </w:tc>
        <w:tc>
          <w:tcPr>
            <w:tcW w:w="1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93,699</w:t>
            </w:r>
            <w:bookmarkStart w:id="188" w:name=".trail.29"/>
            <w:bookmarkStart w:id="189" w:name=".trail.210"/>
            <w:bookmarkEnd w:id="188"/>
            <w:bookmarkEnd w:id="189"/>
          </w:p>
        </w:tc>
        <w:tc>
          <w:tcPr>
            <w:tcW w:w="116" w:type="dxa"/>
            <w:tcBorders/>
            <w:shd w:fill="CCEEFF" w:val="clear"/>
            <w:vAlign w:val="center"/>
          </w:tcPr>
          <w:p>
            <w:pPr>
              <w:pStyle w:val="TableContents"/>
              <w:bidi w:val="0"/>
              <w:spacing w:before="0" w:after="283"/>
              <w:jc w:val="left"/>
              <w:rPr/>
            </w:pPr>
            <w:r>
              <w:rPr/>
              <w:t> </w:t>
            </w:r>
            <w:bookmarkStart w:id="190" w:name=".lead.39"/>
            <w:bookmarkStart w:id="191" w:name=".lead.310"/>
            <w:bookmarkEnd w:id="190"/>
            <w:bookmarkEnd w:id="191"/>
          </w:p>
        </w:tc>
        <w:tc>
          <w:tcPr>
            <w:tcW w:w="116" w:type="dxa"/>
            <w:tcBorders/>
            <w:shd w:fill="CCEEFF" w:val="clear"/>
            <w:vAlign w:val="center"/>
          </w:tcPr>
          <w:p>
            <w:pPr>
              <w:pStyle w:val="TableContents"/>
              <w:bidi w:val="0"/>
              <w:spacing w:before="0" w:after="283"/>
              <w:jc w:val="left"/>
              <w:rPr/>
            </w:pPr>
            <w:r>
              <w:rPr/>
              <w:t> </w:t>
            </w:r>
            <w:bookmarkStart w:id="192" w:name=".symb.39"/>
            <w:bookmarkStart w:id="193" w:name=".symb.310"/>
            <w:bookmarkEnd w:id="192"/>
            <w:bookmarkEnd w:id="193"/>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4" w:name=".amt.39"/>
            <w:bookmarkStart w:id="195" w:name=".amt.310"/>
            <w:bookmarkEnd w:id="194"/>
            <w:bookmarkEnd w:id="195"/>
          </w:p>
        </w:tc>
        <w:tc>
          <w:tcPr>
            <w:tcW w:w="1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93,667</w:t>
            </w:r>
            <w:bookmarkStart w:id="196" w:name=".trail.39"/>
            <w:bookmarkStart w:id="197" w:name=".trail.310"/>
            <w:bookmarkEnd w:id="196"/>
            <w:bookmarkEnd w:id="197"/>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This press release includes forward-looking statements within the meaning of the Private Securities Litigation Reform Act of 1995.  Forward-looking statements involve risks, uncertainties and other factors described in the Company's Securities and Exchange Commission filings which may cause actual results or achievements to differ from the results or achievements expressed or implied by such statements. The Company disclaims an obligation to update or announce revisions to any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4848225" cy="790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48225" cy="790575"/>
                    </a:xfrm>
                    <a:prstGeom prst="rect">
                      <a:avLst/>
                    </a:prstGeom>
                  </pic:spPr>
                </pic:pic>
              </a:graphicData>
            </a:graphic>
          </wp:inline>
        </w:drawing>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1186</Words>
  <Characters>6464</Characters>
  <CharactersWithSpaces>7746</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